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21378E" w14:paraId="6E4A6CF1" w14:textId="77777777">
        <w:tc>
          <w:tcPr>
            <w:tcW w:w="509" w:type="dxa"/>
          </w:tcPr>
          <w:p w14:paraId="6E2AE224" w14:textId="77777777" w:rsidR="0021378E" w:rsidRDefault="006A1F1B">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E32649A" w14:textId="77777777" w:rsidR="0021378E" w:rsidRDefault="006A1F1B">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87.080 </w:t>
            </w:r>
            <w:r>
              <w:rPr>
                <w:rFonts w:ascii="黑体" w:eastAsia="黑体" w:hAnsi="黑体"/>
                <w:sz w:val="21"/>
                <w:szCs w:val="21"/>
              </w:rPr>
              <w:fldChar w:fldCharType="end"/>
            </w:r>
            <w:bookmarkEnd w:id="0"/>
          </w:p>
        </w:tc>
      </w:tr>
      <w:tr w:rsidR="0021378E" w14:paraId="7FAE4B14" w14:textId="77777777">
        <w:tc>
          <w:tcPr>
            <w:tcW w:w="509" w:type="dxa"/>
          </w:tcPr>
          <w:p w14:paraId="38424347" w14:textId="77777777" w:rsidR="0021378E" w:rsidRDefault="006A1F1B">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611BB9A8" w14:textId="77777777" w:rsidR="0021378E" w:rsidRDefault="006A1F1B">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Y50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21378E" w14:paraId="300C29D8" w14:textId="77777777">
        <w:tc>
          <w:tcPr>
            <w:tcW w:w="6407" w:type="dxa"/>
          </w:tcPr>
          <w:p w14:paraId="5C83316E" w14:textId="77777777" w:rsidR="0021378E" w:rsidRDefault="006A1F1B">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560C5868" wp14:editId="32A8736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5DAE17FD" w14:textId="77777777" w:rsidR="0021378E" w:rsidRDefault="006A1F1B">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ADB1A8D" w14:textId="77777777" w:rsidR="0021378E" w:rsidRDefault="006A1F1B">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29684AA" w14:textId="77777777" w:rsidR="0021378E" w:rsidRDefault="006A1F1B">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36C47E6" w14:textId="77777777" w:rsidR="0021378E" w:rsidRDefault="006A1F1B">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35F5C22" wp14:editId="7C5E3C8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C0F09BD" w14:textId="77777777" w:rsidR="0021378E" w:rsidRDefault="0021378E">
      <w:pPr>
        <w:pStyle w:val="afffff0"/>
        <w:framePr w:w="9639" w:h="6976" w:hRule="exact" w:hSpace="0" w:vSpace="0" w:wrap="around" w:hAnchor="page" w:y="6408"/>
        <w:jc w:val="center"/>
        <w:rPr>
          <w:rFonts w:ascii="黑体" w:eastAsia="黑体" w:hAnsi="黑体" w:hint="eastAsia"/>
          <w:b w:val="0"/>
          <w:bCs w:val="0"/>
          <w:w w:val="100"/>
        </w:rPr>
      </w:pPr>
    </w:p>
    <w:p w14:paraId="37F56091" w14:textId="77777777" w:rsidR="0021378E" w:rsidRDefault="006A1F1B">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地理标志产品</w:t>
      </w:r>
      <w:r>
        <w:rPr>
          <w:rFonts w:hint="eastAsia"/>
        </w:rPr>
        <w:t xml:space="preserve"> </w:t>
      </w:r>
      <w:r>
        <w:rPr>
          <w:rFonts w:hint="eastAsia"/>
        </w:rPr>
        <w:t>徽墨</w:t>
      </w:r>
      <w:r>
        <w:fldChar w:fldCharType="end"/>
      </w:r>
      <w:bookmarkEnd w:id="9"/>
    </w:p>
    <w:p w14:paraId="5B866A66" w14:textId="77777777" w:rsidR="0021378E" w:rsidRDefault="0021378E">
      <w:pPr>
        <w:framePr w:w="9639" w:h="6974" w:hRule="exact" w:wrap="around" w:vAnchor="page" w:hAnchor="page" w:x="1419" w:y="6408" w:anchorLock="1"/>
        <w:ind w:left="-1418"/>
      </w:pPr>
    </w:p>
    <w:p w14:paraId="4EACAF15" w14:textId="77777777" w:rsidR="0021378E" w:rsidRDefault="006A1F1B">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Product of geographical indication—</w:t>
      </w:r>
      <w:r>
        <w:rPr>
          <w:rFonts w:eastAsia="黑体" w:hint="eastAsia"/>
          <w:szCs w:val="28"/>
        </w:rPr>
        <w:t>Hui</w:t>
      </w:r>
      <w:r>
        <w:rPr>
          <w:rFonts w:eastAsia="黑体"/>
          <w:szCs w:val="28"/>
        </w:rPr>
        <w:t xml:space="preserve"> ink</w:t>
      </w:r>
      <w:r>
        <w:rPr>
          <w:rFonts w:eastAsia="黑体"/>
          <w:szCs w:val="28"/>
        </w:rPr>
        <w:fldChar w:fldCharType="end"/>
      </w:r>
      <w:bookmarkEnd w:id="10"/>
    </w:p>
    <w:p w14:paraId="51C5A546" w14:textId="77777777" w:rsidR="0021378E" w:rsidRDefault="0021378E">
      <w:pPr>
        <w:framePr w:w="9639" w:h="6974" w:hRule="exact" w:wrap="around" w:vAnchor="page" w:hAnchor="page" w:x="1419" w:y="6408" w:anchorLock="1"/>
        <w:spacing w:line="760" w:lineRule="exact"/>
        <w:ind w:left="-1418"/>
      </w:pPr>
    </w:p>
    <w:p w14:paraId="266256CF" w14:textId="77777777" w:rsidR="0021378E" w:rsidRDefault="0021378E">
      <w:pPr>
        <w:pStyle w:val="afffffff8"/>
        <w:framePr w:w="9639" w:h="6974" w:hRule="exact" w:wrap="around" w:vAnchor="page" w:hAnchor="page" w:x="1419" w:y="6408" w:anchorLock="1"/>
        <w:textAlignment w:val="bottom"/>
        <w:rPr>
          <w:rFonts w:eastAsia="黑体"/>
          <w:szCs w:val="28"/>
        </w:rPr>
      </w:pPr>
    </w:p>
    <w:p w14:paraId="25A8F7A7" w14:textId="77777777" w:rsidR="0021378E" w:rsidRDefault="006A1F1B">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5E317AD6" w14:textId="77777777" w:rsidR="0021378E" w:rsidRDefault="006A1F1B">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2B425449" w14:textId="77777777" w:rsidR="0021378E" w:rsidRDefault="006A1F1B">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AA8479E" w14:textId="77777777" w:rsidR="0021378E" w:rsidRDefault="006A1F1B">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4D03CBC" w14:textId="77777777" w:rsidR="0021378E" w:rsidRDefault="006A1F1B">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w:t>
      </w:r>
      <w:r>
        <w:rPr>
          <w:rFonts w:ascii="黑体" w:hint="eastAsia"/>
        </w:rPr>
        <w:t>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3B6C4F4" w14:textId="77777777" w:rsidR="0021378E" w:rsidRDefault="006A1F1B">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5AE7125" w14:textId="77777777" w:rsidR="0021378E" w:rsidRDefault="006A1F1B">
      <w:pPr>
        <w:rPr>
          <w:rFonts w:ascii="宋体" w:hAnsi="宋体" w:hint="eastAsia"/>
          <w:sz w:val="28"/>
          <w:szCs w:val="28"/>
        </w:rPr>
        <w:sectPr w:rsidR="0021378E">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645A98A" wp14:editId="7985F58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0379498" w14:textId="77777777" w:rsidR="0021378E" w:rsidRDefault="006A1F1B">
      <w:pPr>
        <w:pStyle w:val="a6"/>
        <w:spacing w:after="468"/>
      </w:pPr>
      <w:bookmarkStart w:id="21" w:name="BookMark2"/>
      <w:r>
        <w:rPr>
          <w:spacing w:val="320"/>
        </w:rPr>
        <w:lastRenderedPageBreak/>
        <w:t>前</w:t>
      </w:r>
      <w:r>
        <w:t>言</w:t>
      </w:r>
    </w:p>
    <w:p w14:paraId="1F4C8A99" w14:textId="77777777" w:rsidR="0021378E" w:rsidRDefault="006A1F1B">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66DE154" w14:textId="77777777" w:rsidR="0021378E" w:rsidRDefault="006A1F1B">
      <w:pPr>
        <w:pStyle w:val="afffff5"/>
        <w:ind w:firstLine="420"/>
      </w:pPr>
      <w:r>
        <w:rPr>
          <w:rFonts w:hint="eastAsia"/>
        </w:rPr>
        <w:t>请注意本文件的某些内容可能涉及专利。本文件的发布机构不承担识别这些专利的责任。</w:t>
      </w:r>
    </w:p>
    <w:p w14:paraId="506A33DF" w14:textId="77777777" w:rsidR="0021378E" w:rsidRDefault="006A1F1B">
      <w:pPr>
        <w:pStyle w:val="afffff5"/>
        <w:ind w:firstLine="420"/>
      </w:pPr>
      <w:r>
        <w:rPr>
          <w:rFonts w:hint="eastAsia"/>
        </w:rPr>
        <w:t>本文件由黄山市市场监督管理局提出。</w:t>
      </w:r>
    </w:p>
    <w:p w14:paraId="1554E27B" w14:textId="77777777" w:rsidR="0021378E" w:rsidRDefault="006A1F1B">
      <w:pPr>
        <w:pStyle w:val="afffff5"/>
        <w:ind w:firstLine="420"/>
      </w:pPr>
      <w:r>
        <w:rPr>
          <w:rFonts w:hint="eastAsia"/>
        </w:rPr>
        <w:t>本文件由安徽省市场监督管理局知识产权保护处归口。</w:t>
      </w:r>
    </w:p>
    <w:p w14:paraId="748154CF" w14:textId="77777777" w:rsidR="0021378E" w:rsidRDefault="006A1F1B">
      <w:pPr>
        <w:pStyle w:val="afffff5"/>
        <w:ind w:firstLine="420"/>
      </w:pPr>
      <w:r>
        <w:rPr>
          <w:rFonts w:hint="eastAsia"/>
        </w:rPr>
        <w:t>本文件起草单位：</w:t>
      </w:r>
      <w:proofErr w:type="gramStart"/>
      <w:r>
        <w:rPr>
          <w:rFonts w:hint="eastAsia"/>
        </w:rPr>
        <w:t>歙县老</w:t>
      </w:r>
      <w:proofErr w:type="gramEnd"/>
      <w:r>
        <w:rPr>
          <w:rFonts w:hint="eastAsia"/>
        </w:rPr>
        <w:t>胡开文墨业有限公司</w:t>
      </w:r>
      <w:r>
        <w:rPr>
          <w:rFonts w:hint="eastAsia"/>
        </w:rPr>
        <w:t>、黄山市产品质量检验研究院、</w:t>
      </w:r>
      <w:proofErr w:type="gramStart"/>
      <w:r>
        <w:rPr>
          <w:rFonts w:hint="eastAsia"/>
        </w:rPr>
        <w:t>宣城市</w:t>
      </w:r>
      <w:proofErr w:type="gramEnd"/>
      <w:r>
        <w:rPr>
          <w:rFonts w:hint="eastAsia"/>
        </w:rPr>
        <w:t>产品质量监督检验所、中国计量大学知识产权学院、安徽省黄山市屯溪胡开文墨厂、安徽省歙县工艺厂、歙县古城墨砚博物馆、黄山市古城歙砚有限公司、歙县市场监督管理局、歙县文化旅游体育局。</w:t>
      </w:r>
    </w:p>
    <w:p w14:paraId="209F7805" w14:textId="77777777" w:rsidR="0021378E" w:rsidRDefault="006A1F1B">
      <w:pPr>
        <w:pStyle w:val="afffff5"/>
        <w:ind w:firstLine="420"/>
      </w:pPr>
      <w:r>
        <w:rPr>
          <w:rFonts w:hint="eastAsia"/>
        </w:rPr>
        <w:t>本文件主要起草人：谢卫东、周美</w:t>
      </w:r>
      <w:r>
        <w:rPr>
          <w:rFonts w:hint="eastAsia"/>
        </w:rPr>
        <w:t>洪</w:t>
      </w:r>
      <w:r>
        <w:rPr>
          <w:rFonts w:hint="eastAsia"/>
        </w:rPr>
        <w:t>、周健、</w:t>
      </w:r>
      <w:r>
        <w:rPr>
          <w:rFonts w:hint="eastAsia"/>
        </w:rPr>
        <w:t>张妮、</w:t>
      </w:r>
      <w:r>
        <w:rPr>
          <w:rFonts w:hint="eastAsia"/>
        </w:rPr>
        <w:t>孙晖、胡彬、胡秋生、</w:t>
      </w:r>
      <w:r>
        <w:rPr>
          <w:rFonts w:hint="eastAsia"/>
        </w:rPr>
        <w:t>程靖、程国胜、张悦丰、</w:t>
      </w:r>
      <w:r>
        <w:rPr>
          <w:rFonts w:hint="eastAsia"/>
        </w:rPr>
        <w:t>夏南生</w:t>
      </w:r>
      <w:r>
        <w:rPr>
          <w:rFonts w:hint="eastAsia"/>
        </w:rPr>
        <w:t>。</w:t>
      </w:r>
    </w:p>
    <w:p w14:paraId="20CC242C" w14:textId="77777777" w:rsidR="0021378E" w:rsidRDefault="0021378E">
      <w:pPr>
        <w:pStyle w:val="afffff5"/>
        <w:ind w:firstLine="420"/>
      </w:pPr>
    </w:p>
    <w:p w14:paraId="529462FB" w14:textId="77777777" w:rsidR="0021378E" w:rsidRDefault="0021378E">
      <w:pPr>
        <w:pStyle w:val="afffff5"/>
        <w:ind w:firstLine="420"/>
        <w:sectPr w:rsidR="0021378E">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14:paraId="21A61D76" w14:textId="77777777" w:rsidR="0021378E" w:rsidRDefault="0021378E">
      <w:pPr>
        <w:spacing w:line="20" w:lineRule="exact"/>
        <w:jc w:val="center"/>
        <w:rPr>
          <w:rFonts w:ascii="黑体" w:eastAsia="黑体" w:hAnsi="黑体" w:hint="eastAsia"/>
          <w:sz w:val="32"/>
          <w:szCs w:val="32"/>
        </w:rPr>
      </w:pPr>
      <w:bookmarkStart w:id="22" w:name="BookMark4"/>
      <w:bookmarkEnd w:id="21"/>
    </w:p>
    <w:p w14:paraId="7CC50F61" w14:textId="77777777" w:rsidR="0021378E" w:rsidRDefault="0021378E">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5D62C17A40DF4B92B5340B086F3EC06A"/>
        </w:placeholder>
      </w:sdtPr>
      <w:sdtEndPr/>
      <w:sdtContent>
        <w:p w14:paraId="2EEC0270" w14:textId="77777777" w:rsidR="0021378E" w:rsidRDefault="006A1F1B">
          <w:pPr>
            <w:pStyle w:val="afffffffff8"/>
            <w:spacing w:beforeLines="100" w:before="312" w:afterLines="220" w:after="686"/>
            <w:rPr>
              <w:rFonts w:hint="eastAsia"/>
            </w:rPr>
          </w:pPr>
          <w:r>
            <w:rPr>
              <w:rFonts w:hint="eastAsia"/>
            </w:rPr>
            <w:t>地理标志产品</w:t>
          </w:r>
          <w:r>
            <w:t xml:space="preserve"> </w:t>
          </w:r>
          <w:r>
            <w:t>徽墨</w:t>
          </w:r>
        </w:p>
      </w:sdtContent>
    </w:sdt>
    <w:p w14:paraId="2F264274" w14:textId="77777777" w:rsidR="0021378E" w:rsidRDefault="006A1F1B">
      <w:pPr>
        <w:pStyle w:val="affc"/>
        <w:spacing w:before="312" w:after="312"/>
      </w:pPr>
      <w:bookmarkStart w:id="24" w:name="_Toc97191423"/>
      <w:bookmarkStart w:id="25" w:name="_Toc24884211"/>
      <w:bookmarkStart w:id="26" w:name="_Toc17233325"/>
      <w:bookmarkStart w:id="27" w:name="_Toc26986530"/>
      <w:bookmarkStart w:id="28" w:name="_Toc26648465"/>
      <w:bookmarkStart w:id="29" w:name="_Toc26718930"/>
      <w:bookmarkStart w:id="30" w:name="_Toc17233333"/>
      <w:bookmarkStart w:id="31" w:name="_Toc24884218"/>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14:paraId="69D025B8" w14:textId="77777777" w:rsidR="0021378E" w:rsidRDefault="006A1F1B">
      <w:pPr>
        <w:pStyle w:val="afffffffffffa"/>
        <w:rPr>
          <w:rFonts w:hint="eastAsia"/>
        </w:rPr>
      </w:pPr>
      <w:bookmarkStart w:id="33" w:name="_Toc26648466"/>
      <w:bookmarkStart w:id="34" w:name="_Toc17233326"/>
      <w:bookmarkStart w:id="35" w:name="_Toc17233334"/>
      <w:bookmarkStart w:id="36" w:name="_Toc24884212"/>
      <w:bookmarkStart w:id="37" w:name="_Toc24884219"/>
      <w:r>
        <w:rPr>
          <w:rFonts w:hint="eastAsia"/>
        </w:rPr>
        <w:t>本标准规定了徽墨的地理标志产品保护范围、产品分类、生产要求、技术要求、试验方法、检验规则以及标识、包装、运输和贮存。</w:t>
      </w:r>
    </w:p>
    <w:p w14:paraId="7143EBEB" w14:textId="77777777" w:rsidR="0021378E" w:rsidRDefault="006A1F1B">
      <w:pPr>
        <w:pStyle w:val="12"/>
        <w:ind w:firstLineChars="200" w:firstLine="420"/>
        <w:rPr>
          <w:rFonts w:hint="eastAsia"/>
        </w:rPr>
      </w:pPr>
      <w:r>
        <w:rPr>
          <w:rFonts w:hint="eastAsia"/>
        </w:rPr>
        <w:t>本标准适用于国家有关行政主管部门根据《地理标志产品保护办法》批准保护的徽墨。</w:t>
      </w:r>
    </w:p>
    <w:p w14:paraId="55BE7BAC" w14:textId="77777777" w:rsidR="0021378E" w:rsidRDefault="006A1F1B">
      <w:pPr>
        <w:pStyle w:val="affc"/>
        <w:spacing w:before="312" w:after="312"/>
      </w:pPr>
      <w:bookmarkStart w:id="38" w:name="_Toc97191424"/>
      <w:bookmarkStart w:id="39" w:name="_Toc26986531"/>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282763179D6446399444B5B35D2CACA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79B6582" w14:textId="77777777" w:rsidR="0021378E" w:rsidRDefault="006A1F1B">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91CE8B" w14:textId="77777777" w:rsidR="0021378E" w:rsidRDefault="006A1F1B">
      <w:pPr>
        <w:pStyle w:val="afffff5"/>
        <w:ind w:firstLine="420"/>
      </w:pPr>
      <w:r>
        <w:rPr>
          <w:rFonts w:hint="eastAsia"/>
        </w:rPr>
        <w:t xml:space="preserve">GB/T 2828.1 </w:t>
      </w:r>
      <w:r>
        <w:rPr>
          <w:rFonts w:hint="eastAsia"/>
        </w:rPr>
        <w:t>计数抽样检验程序</w:t>
      </w:r>
      <w:r>
        <w:rPr>
          <w:rFonts w:hint="eastAsia"/>
        </w:rPr>
        <w:t xml:space="preserve"> </w:t>
      </w:r>
      <w:r>
        <w:rPr>
          <w:rFonts w:hint="eastAsia"/>
        </w:rPr>
        <w:t>第</w:t>
      </w:r>
      <w:r>
        <w:rPr>
          <w:rFonts w:hint="eastAsia"/>
        </w:rPr>
        <w:t>1</w:t>
      </w:r>
      <w:r>
        <w:rPr>
          <w:rFonts w:hint="eastAsia"/>
        </w:rPr>
        <w:t>部分：按接收质量限（</w:t>
      </w:r>
      <w:r>
        <w:rPr>
          <w:rFonts w:hint="eastAsia"/>
        </w:rPr>
        <w:t>AQL</w:t>
      </w:r>
      <w:r>
        <w:rPr>
          <w:rFonts w:hint="eastAsia"/>
        </w:rPr>
        <w:t>）检索的逐批检验抽样计划</w:t>
      </w:r>
    </w:p>
    <w:p w14:paraId="47AD8BAE" w14:textId="77777777" w:rsidR="0021378E" w:rsidRDefault="006A1F1B">
      <w:pPr>
        <w:pStyle w:val="afffff5"/>
        <w:ind w:firstLine="420"/>
      </w:pPr>
      <w:r>
        <w:rPr>
          <w:rFonts w:hint="eastAsia"/>
        </w:rPr>
        <w:t xml:space="preserve">GB/T 2829 </w:t>
      </w:r>
      <w:r>
        <w:rPr>
          <w:rFonts w:hint="eastAsia"/>
        </w:rPr>
        <w:t>周期检验计数抽样程序及表（适用于对过程稳定性的检验）</w:t>
      </w:r>
    </w:p>
    <w:p w14:paraId="67D45C50" w14:textId="77777777" w:rsidR="0021378E" w:rsidRDefault="006A1F1B">
      <w:pPr>
        <w:pStyle w:val="afffff5"/>
        <w:ind w:firstLine="420"/>
      </w:pPr>
      <w:r>
        <w:rPr>
          <w:rFonts w:hint="eastAsia"/>
        </w:rPr>
        <w:t xml:space="preserve">GB/T 17924 </w:t>
      </w:r>
      <w:r>
        <w:rPr>
          <w:rFonts w:hint="eastAsia"/>
        </w:rPr>
        <w:t>地理标志产品标准通用要求</w:t>
      </w:r>
    </w:p>
    <w:p w14:paraId="58E65B8D" w14:textId="77777777" w:rsidR="0021378E" w:rsidRDefault="006A1F1B">
      <w:pPr>
        <w:pStyle w:val="afffff5"/>
        <w:ind w:firstLine="420"/>
      </w:pPr>
      <w:r>
        <w:rPr>
          <w:rFonts w:hint="eastAsia"/>
        </w:rPr>
        <w:t xml:space="preserve">GB/T 34853 </w:t>
      </w:r>
      <w:r>
        <w:rPr>
          <w:rFonts w:hint="eastAsia"/>
        </w:rPr>
        <w:t>文房四宝</w:t>
      </w:r>
      <w:r>
        <w:rPr>
          <w:rFonts w:hint="eastAsia"/>
        </w:rPr>
        <w:t xml:space="preserve"> </w:t>
      </w:r>
      <w:r>
        <w:rPr>
          <w:rFonts w:hint="eastAsia"/>
        </w:rPr>
        <w:t>墨锭</w:t>
      </w:r>
    </w:p>
    <w:p w14:paraId="18531F0B" w14:textId="77777777" w:rsidR="0021378E" w:rsidRDefault="006A1F1B">
      <w:pPr>
        <w:pStyle w:val="afffff5"/>
        <w:ind w:firstLine="420"/>
      </w:pPr>
      <w:r>
        <w:rPr>
          <w:rFonts w:hint="eastAsia"/>
        </w:rPr>
        <w:t xml:space="preserve">GB/T 43583 </w:t>
      </w:r>
      <w:r>
        <w:rPr>
          <w:rFonts w:hint="eastAsia"/>
        </w:rPr>
        <w:t>地理标志认定</w:t>
      </w:r>
      <w:r>
        <w:rPr>
          <w:rFonts w:hint="eastAsia"/>
        </w:rPr>
        <w:t xml:space="preserve"> </w:t>
      </w:r>
      <w:r>
        <w:rPr>
          <w:rFonts w:hint="eastAsia"/>
        </w:rPr>
        <w:t>产品分类与代码</w:t>
      </w:r>
    </w:p>
    <w:p w14:paraId="47DAB546" w14:textId="77777777" w:rsidR="0021378E" w:rsidRDefault="006A1F1B">
      <w:pPr>
        <w:pStyle w:val="afffff5"/>
        <w:ind w:firstLine="420"/>
      </w:pPr>
      <w:r>
        <w:rPr>
          <w:rFonts w:hint="eastAsia"/>
        </w:rPr>
        <w:t xml:space="preserve">QB/T 1752 </w:t>
      </w:r>
      <w:r>
        <w:rPr>
          <w:rFonts w:hint="eastAsia"/>
        </w:rPr>
        <w:t>墨锭</w:t>
      </w:r>
    </w:p>
    <w:p w14:paraId="2C6914D3" w14:textId="77777777" w:rsidR="0021378E" w:rsidRDefault="006A1F1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37F6B2753144490E9E4E028403A0F0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650A6B0" w14:textId="77777777" w:rsidR="0021378E" w:rsidRDefault="006A1F1B">
          <w:pPr>
            <w:pStyle w:val="afffff5"/>
            <w:ind w:firstLine="420"/>
          </w:pPr>
          <w:r>
            <w:t>下列术语和定义适用于本文件。</w:t>
          </w:r>
        </w:p>
      </w:sdtContent>
    </w:sdt>
    <w:p w14:paraId="6F178514" w14:textId="77777777" w:rsidR="0021378E" w:rsidRDefault="0021378E">
      <w:pPr>
        <w:pStyle w:val="affd"/>
        <w:spacing w:before="156" w:after="156"/>
      </w:pPr>
    </w:p>
    <w:p w14:paraId="7459339E" w14:textId="77777777" w:rsidR="0021378E" w:rsidRDefault="006A1F1B">
      <w:pPr>
        <w:pStyle w:val="afffffffffffb"/>
        <w:spacing w:before="156" w:after="156"/>
        <w:ind w:firstLineChars="200" w:firstLine="420"/>
        <w:rPr>
          <w:rFonts w:hint="eastAsia"/>
        </w:rPr>
      </w:pPr>
      <w:r>
        <w:rPr>
          <w:rFonts w:hint="eastAsia"/>
        </w:rPr>
        <w:t>徽墨</w:t>
      </w:r>
      <w:r>
        <w:rPr>
          <w:rFonts w:hint="eastAsia"/>
        </w:rPr>
        <w:t xml:space="preserve"> </w:t>
      </w:r>
      <w:r>
        <w:rPr>
          <w:rFonts w:hint="eastAsia"/>
        </w:rPr>
        <w:t>Hui</w:t>
      </w:r>
      <w:r>
        <w:rPr>
          <w:rFonts w:hint="eastAsia"/>
        </w:rPr>
        <w:t xml:space="preserve"> ink</w:t>
      </w:r>
    </w:p>
    <w:p w14:paraId="1D1E2F35" w14:textId="77777777" w:rsidR="0021378E" w:rsidRDefault="006A1F1B">
      <w:pPr>
        <w:pStyle w:val="12"/>
        <w:ind w:firstLineChars="200" w:firstLine="420"/>
        <w:rPr>
          <w:rFonts w:hint="eastAsia"/>
        </w:rPr>
      </w:pPr>
      <w:r>
        <w:rPr>
          <w:rFonts w:hint="eastAsia"/>
        </w:rPr>
        <w:t>以古徽州地域范围内出产的松烟、桐油烟、漆烟和胶为主要原料，或加入冰片等中药材为辅料，采用特定工艺制成的一种</w:t>
      </w:r>
      <w:proofErr w:type="gramStart"/>
      <w:r>
        <w:rPr>
          <w:rFonts w:hint="eastAsia"/>
        </w:rPr>
        <w:t>供传统</w:t>
      </w:r>
      <w:proofErr w:type="gramEnd"/>
      <w:r>
        <w:rPr>
          <w:rFonts w:hint="eastAsia"/>
        </w:rPr>
        <w:t>书法、绘画使用或可作为工艺品、艺术品收藏用途的墨锭。</w:t>
      </w:r>
    </w:p>
    <w:p w14:paraId="2A05D301" w14:textId="77777777" w:rsidR="0021378E" w:rsidRDefault="0021378E">
      <w:pPr>
        <w:pStyle w:val="affd"/>
        <w:spacing w:before="156" w:after="156"/>
      </w:pPr>
    </w:p>
    <w:p w14:paraId="3C7CA388" w14:textId="77777777" w:rsidR="0021378E" w:rsidRDefault="006A1F1B">
      <w:pPr>
        <w:pStyle w:val="afffffffffffb"/>
        <w:spacing w:before="156" w:after="156"/>
        <w:ind w:firstLineChars="200" w:firstLine="420"/>
        <w:rPr>
          <w:rFonts w:hint="eastAsia"/>
        </w:rPr>
      </w:pPr>
      <w:r>
        <w:rPr>
          <w:rFonts w:hint="eastAsia"/>
        </w:rPr>
        <w:t>古徽州</w:t>
      </w:r>
      <w:r>
        <w:rPr>
          <w:rFonts w:hint="eastAsia"/>
        </w:rPr>
        <w:t xml:space="preserve"> Ancient Huizhou</w:t>
      </w:r>
    </w:p>
    <w:p w14:paraId="149A6DE7" w14:textId="77777777" w:rsidR="0021378E" w:rsidRDefault="006A1F1B">
      <w:pPr>
        <w:pStyle w:val="afffffffffffa"/>
        <w:rPr>
          <w:rFonts w:hint="eastAsia"/>
        </w:rPr>
      </w:pPr>
      <w:r>
        <w:rPr>
          <w:rFonts w:hint="eastAsia"/>
        </w:rPr>
        <w:t>一个特定历史地理概念，指公元</w:t>
      </w:r>
      <w:r>
        <w:rPr>
          <w:rFonts w:hint="eastAsia"/>
        </w:rPr>
        <w:t>1121</w:t>
      </w:r>
      <w:r>
        <w:rPr>
          <w:rFonts w:hint="eastAsia"/>
        </w:rPr>
        <w:t>年（北宋）至清末的徽州府行署及其管辖地域，俗称“一府六县”。与其相对应的现今行政区划范围是：安徽省黄山市的屯溪区、徽州区、黄山区汤口镇、歙县、黟县、祁门县和休宁县，安徽省</w:t>
      </w:r>
      <w:proofErr w:type="gramStart"/>
      <w:r>
        <w:rPr>
          <w:rFonts w:hint="eastAsia"/>
        </w:rPr>
        <w:t>宣城市</w:t>
      </w:r>
      <w:proofErr w:type="gramEnd"/>
      <w:r>
        <w:rPr>
          <w:rFonts w:hint="eastAsia"/>
        </w:rPr>
        <w:t>的绩溪县以及江西省上饶市的婺源县。</w:t>
      </w:r>
    </w:p>
    <w:p w14:paraId="0376F410" w14:textId="77777777" w:rsidR="0021378E" w:rsidRDefault="006A1F1B">
      <w:pPr>
        <w:pStyle w:val="affc"/>
        <w:spacing w:before="312" w:after="312"/>
      </w:pPr>
      <w:r>
        <w:rPr>
          <w:rFonts w:hint="eastAsia"/>
        </w:rPr>
        <w:t>地理标志产品保护范围</w:t>
      </w:r>
    </w:p>
    <w:p w14:paraId="057DC5AF" w14:textId="77777777" w:rsidR="0021378E" w:rsidRDefault="006A1F1B">
      <w:pPr>
        <w:pStyle w:val="afffff5"/>
        <w:ind w:firstLine="420"/>
      </w:pPr>
      <w:r>
        <w:rPr>
          <w:rFonts w:hint="eastAsia"/>
        </w:rPr>
        <w:lastRenderedPageBreak/>
        <w:t>徽墨的地理标志产品保护范围限于原国家质量监督检验检疫总局</w:t>
      </w:r>
      <w:r>
        <w:rPr>
          <w:rFonts w:hint="eastAsia"/>
        </w:rPr>
        <w:t>2015</w:t>
      </w:r>
      <w:r>
        <w:rPr>
          <w:rFonts w:hint="eastAsia"/>
        </w:rPr>
        <w:t>年第</w:t>
      </w:r>
      <w:r>
        <w:rPr>
          <w:rFonts w:hint="eastAsia"/>
        </w:rPr>
        <w:t>162</w:t>
      </w:r>
      <w:r>
        <w:rPr>
          <w:rFonts w:hint="eastAsia"/>
        </w:rPr>
        <w:t>号《关于批准对达茂马铃薯等产品实施地理标志产品保护的公告》批准的范围，为安徽省黄山市歙县、休宁县、祁门县、黟县、屯溪区、徽州区、黄山区汤口镇、</w:t>
      </w:r>
      <w:proofErr w:type="gramStart"/>
      <w:r>
        <w:rPr>
          <w:rFonts w:hint="eastAsia"/>
        </w:rPr>
        <w:t>宣城市</w:t>
      </w:r>
      <w:proofErr w:type="gramEnd"/>
      <w:r>
        <w:rPr>
          <w:rFonts w:hint="eastAsia"/>
        </w:rPr>
        <w:t>绩溪县共</w:t>
      </w:r>
      <w:r>
        <w:rPr>
          <w:rFonts w:hint="eastAsia"/>
        </w:rPr>
        <w:t>8</w:t>
      </w:r>
      <w:r>
        <w:rPr>
          <w:rFonts w:hint="eastAsia"/>
        </w:rPr>
        <w:t>个</w:t>
      </w:r>
      <w:proofErr w:type="gramStart"/>
      <w:r>
        <w:rPr>
          <w:rFonts w:hint="eastAsia"/>
        </w:rPr>
        <w:t>区县镇</w:t>
      </w:r>
      <w:proofErr w:type="gramEnd"/>
      <w:r>
        <w:rPr>
          <w:rFonts w:hint="eastAsia"/>
        </w:rPr>
        <w:t>现辖行政区域。详见附录</w:t>
      </w:r>
      <w:r>
        <w:rPr>
          <w:rFonts w:hint="eastAsia"/>
        </w:rPr>
        <w:t xml:space="preserve"> A</w:t>
      </w:r>
      <w:r>
        <w:rPr>
          <w:rFonts w:hint="eastAsia"/>
        </w:rPr>
        <w:t>。</w:t>
      </w:r>
    </w:p>
    <w:p w14:paraId="45158312" w14:textId="77777777" w:rsidR="0021378E" w:rsidRDefault="006A1F1B">
      <w:pPr>
        <w:pStyle w:val="affc"/>
        <w:spacing w:before="312" w:after="312"/>
      </w:pPr>
      <w:r>
        <w:rPr>
          <w:rFonts w:hint="eastAsia"/>
        </w:rPr>
        <w:t>产品分</w:t>
      </w:r>
      <w:r>
        <w:t>类</w:t>
      </w:r>
    </w:p>
    <w:p w14:paraId="655221BA" w14:textId="77777777" w:rsidR="0021378E" w:rsidRDefault="006A1F1B">
      <w:pPr>
        <w:pStyle w:val="affffffffe"/>
      </w:pPr>
      <w:r>
        <w:rPr>
          <w:rFonts w:hint="eastAsia"/>
        </w:rPr>
        <w:t>依据</w:t>
      </w:r>
      <w:r>
        <w:rPr>
          <w:rFonts w:hint="eastAsia"/>
        </w:rPr>
        <w:t>GB/T 43583</w:t>
      </w:r>
      <w:r>
        <w:rPr>
          <w:rFonts w:hint="eastAsia"/>
        </w:rPr>
        <w:t>地理标志产品类别属于手工艺品（</w:t>
      </w:r>
      <w:r>
        <w:rPr>
          <w:rFonts w:hint="eastAsia"/>
        </w:rPr>
        <w:t>04</w:t>
      </w:r>
      <w:r>
        <w:rPr>
          <w:rFonts w:hint="eastAsia"/>
        </w:rPr>
        <w:t>）中笔墨纸砚（</w:t>
      </w:r>
      <w:r>
        <w:rPr>
          <w:rFonts w:hint="eastAsia"/>
        </w:rPr>
        <w:t>08</w:t>
      </w:r>
      <w:r>
        <w:rPr>
          <w:rFonts w:hint="eastAsia"/>
        </w:rPr>
        <w:t>）。</w:t>
      </w:r>
    </w:p>
    <w:p w14:paraId="1AE4D4C2" w14:textId="77777777" w:rsidR="0021378E" w:rsidRDefault="006A1F1B">
      <w:pPr>
        <w:pStyle w:val="affffffffe"/>
      </w:pPr>
      <w:r>
        <w:rPr>
          <w:rFonts w:hint="eastAsia"/>
        </w:rPr>
        <w:t>按原料不同分为油烟墨、松烟墨、炭黑墨三个品类。</w:t>
      </w:r>
    </w:p>
    <w:p w14:paraId="57C2D770" w14:textId="77777777" w:rsidR="0021378E" w:rsidRDefault="006A1F1B">
      <w:pPr>
        <w:pStyle w:val="a5"/>
      </w:pPr>
      <w:r>
        <w:rPr>
          <w:rFonts w:hint="eastAsia"/>
        </w:rPr>
        <w:t>油烟墨是指采用动、植物油炼成的油烟，配</w:t>
      </w:r>
      <w:proofErr w:type="gramStart"/>
      <w:r>
        <w:rPr>
          <w:rFonts w:hint="eastAsia"/>
        </w:rPr>
        <w:t>以纯皮胶</w:t>
      </w:r>
      <w:proofErr w:type="gramEnd"/>
      <w:r>
        <w:rPr>
          <w:rFonts w:hint="eastAsia"/>
        </w:rPr>
        <w:t>、金箔、麝香、冰片、中药材、香料等精制而成的墨锭。</w:t>
      </w:r>
    </w:p>
    <w:p w14:paraId="68CFD008" w14:textId="77777777" w:rsidR="0021378E" w:rsidRDefault="006A1F1B">
      <w:pPr>
        <w:pStyle w:val="a5"/>
      </w:pPr>
      <w:r>
        <w:rPr>
          <w:rFonts w:hint="eastAsia"/>
        </w:rPr>
        <w:t>松烟墨是指采用松树熏烧而成的松烟，配</w:t>
      </w:r>
      <w:proofErr w:type="gramStart"/>
      <w:r>
        <w:rPr>
          <w:rFonts w:hint="eastAsia"/>
        </w:rPr>
        <w:t>以纯皮胶</w:t>
      </w:r>
      <w:proofErr w:type="gramEnd"/>
      <w:r>
        <w:rPr>
          <w:rFonts w:hint="eastAsia"/>
        </w:rPr>
        <w:t>、冰片、中药材、香料等精制而成的墨锭。</w:t>
      </w:r>
    </w:p>
    <w:p w14:paraId="076CB5C6" w14:textId="77777777" w:rsidR="0021378E" w:rsidRDefault="006A1F1B">
      <w:pPr>
        <w:pStyle w:val="a5"/>
      </w:pPr>
      <w:r>
        <w:rPr>
          <w:rFonts w:hint="eastAsia"/>
        </w:rPr>
        <w:t>炭黑墨是指采用色素炭黑，配以皮胶或骨胶、冰片、香料等精制而成的墨锭。</w:t>
      </w:r>
    </w:p>
    <w:p w14:paraId="708631DC" w14:textId="77777777" w:rsidR="0021378E" w:rsidRDefault="006A1F1B">
      <w:pPr>
        <w:pStyle w:val="affc"/>
        <w:spacing w:before="312" w:after="312"/>
      </w:pPr>
      <w:r>
        <w:rPr>
          <w:rFonts w:hint="eastAsia"/>
        </w:rPr>
        <w:t>生产</w:t>
      </w:r>
      <w:r>
        <w:t>要求</w:t>
      </w:r>
    </w:p>
    <w:p w14:paraId="6733C951" w14:textId="77777777" w:rsidR="0021378E" w:rsidRDefault="006A1F1B">
      <w:pPr>
        <w:pStyle w:val="affd"/>
        <w:spacing w:before="156" w:after="156"/>
      </w:pPr>
      <w:r>
        <w:rPr>
          <w:rFonts w:hint="eastAsia"/>
        </w:rPr>
        <w:t>主</w:t>
      </w:r>
      <w:r>
        <w:t>要原辅料</w:t>
      </w:r>
    </w:p>
    <w:p w14:paraId="48BF2721" w14:textId="77777777" w:rsidR="0021378E" w:rsidRDefault="006A1F1B">
      <w:pPr>
        <w:pStyle w:val="afffff5"/>
        <w:ind w:firstLine="420"/>
      </w:pPr>
      <w:r>
        <w:rPr>
          <w:rFonts w:hint="eastAsia"/>
        </w:rPr>
        <w:t>制作徽墨的主要原辅料应满足以下要求：</w:t>
      </w:r>
    </w:p>
    <w:p w14:paraId="684CFCBF" w14:textId="77777777" w:rsidR="0021378E" w:rsidRDefault="006A1F1B">
      <w:pPr>
        <w:pStyle w:val="af5"/>
      </w:pPr>
      <w:r>
        <w:rPr>
          <w:rFonts w:hint="eastAsia"/>
        </w:rPr>
        <w:t>松烟：产地范围内长于高山瘠地的松树，取其松枝下八尺主干烧制而成。</w:t>
      </w:r>
    </w:p>
    <w:p w14:paraId="6C890A78" w14:textId="77777777" w:rsidR="0021378E" w:rsidRDefault="006A1F1B">
      <w:pPr>
        <w:pStyle w:val="af5"/>
      </w:pPr>
      <w:r>
        <w:rPr>
          <w:rFonts w:hint="eastAsia"/>
        </w:rPr>
        <w:t>油烟：产地范围内的桐籽树、漆树果实榨油后炼制而成。</w:t>
      </w:r>
    </w:p>
    <w:p w14:paraId="60638AB0" w14:textId="77777777" w:rsidR="0021378E" w:rsidRDefault="006A1F1B">
      <w:pPr>
        <w:pStyle w:val="af5"/>
      </w:pPr>
      <w:r>
        <w:rPr>
          <w:rFonts w:hint="eastAsia"/>
        </w:rPr>
        <w:t>水：产地范围内的新安江和</w:t>
      </w:r>
      <w:proofErr w:type="gramStart"/>
      <w:r>
        <w:rPr>
          <w:rFonts w:hint="eastAsia"/>
        </w:rPr>
        <w:t>渐江</w:t>
      </w:r>
      <w:proofErr w:type="gramEnd"/>
      <w:r>
        <w:rPr>
          <w:rFonts w:hint="eastAsia"/>
        </w:rPr>
        <w:t>等泉水。</w:t>
      </w:r>
    </w:p>
    <w:p w14:paraId="65CC6DC2" w14:textId="77777777" w:rsidR="0021378E" w:rsidRDefault="006A1F1B">
      <w:pPr>
        <w:pStyle w:val="af5"/>
      </w:pPr>
      <w:r>
        <w:rPr>
          <w:rFonts w:hint="eastAsia"/>
        </w:rPr>
        <w:t>辅料：金箔、麝香、冰片、中药材、香料、皮胶或骨胶等。</w:t>
      </w:r>
    </w:p>
    <w:p w14:paraId="6E9B93ED" w14:textId="77777777" w:rsidR="0021378E" w:rsidRDefault="006A1F1B">
      <w:pPr>
        <w:pStyle w:val="affd"/>
        <w:spacing w:before="156" w:after="156"/>
      </w:pPr>
      <w:r>
        <w:rPr>
          <w:rFonts w:hint="eastAsia"/>
        </w:rPr>
        <w:t>制</w:t>
      </w:r>
      <w:r>
        <w:t>作工</w:t>
      </w:r>
      <w:r>
        <w:rPr>
          <w:rFonts w:hint="eastAsia"/>
        </w:rPr>
        <w:t>艺</w:t>
      </w:r>
    </w:p>
    <w:p w14:paraId="6186CCE1" w14:textId="77777777" w:rsidR="0021378E" w:rsidRDefault="006A1F1B">
      <w:pPr>
        <w:pStyle w:val="affe"/>
        <w:spacing w:before="156" w:after="156"/>
      </w:pPr>
      <w:r>
        <w:rPr>
          <w:rFonts w:hint="eastAsia"/>
        </w:rPr>
        <w:t>工</w:t>
      </w:r>
      <w:r>
        <w:t>艺</w:t>
      </w:r>
      <w:r>
        <w:rPr>
          <w:rFonts w:hint="eastAsia"/>
        </w:rPr>
        <w:t>流</w:t>
      </w:r>
      <w:r>
        <w:t>程</w:t>
      </w:r>
    </w:p>
    <w:p w14:paraId="0B6EAF3B" w14:textId="77777777" w:rsidR="0021378E" w:rsidRDefault="006A1F1B">
      <w:pPr>
        <w:pStyle w:val="afffff5"/>
        <w:ind w:firstLine="420"/>
      </w:pPr>
      <w:r>
        <w:rPr>
          <w:rFonts w:hint="eastAsia"/>
        </w:rPr>
        <w:t>按照国家非物质文化遗产保护名录所确定的徽墨制作技艺要求，徽墨完整的制作工艺流程如图</w:t>
      </w:r>
      <w:r>
        <w:rPr>
          <w:rFonts w:hint="eastAsia"/>
        </w:rPr>
        <w:t>1</w:t>
      </w:r>
      <w:r>
        <w:rPr>
          <w:rFonts w:hint="eastAsia"/>
        </w:rPr>
        <w:t>所示。</w:t>
      </w:r>
    </w:p>
    <w:p w14:paraId="30451598" w14:textId="77777777" w:rsidR="0021378E" w:rsidRDefault="006A1F1B">
      <w:pPr>
        <w:pStyle w:val="afffff5"/>
        <w:ind w:firstLine="420"/>
      </w:pPr>
      <w:r>
        <w:rPr>
          <w:rFonts w:hint="eastAsia"/>
        </w:rPr>
        <w:t>选料</w:t>
      </w:r>
      <w:r>
        <w:rPr>
          <w:rFonts w:hint="eastAsia"/>
          <w:b/>
        </w:rPr>
        <w:t>→</w:t>
      </w:r>
      <w:proofErr w:type="gramStart"/>
      <w:r>
        <w:rPr>
          <w:rFonts w:hint="eastAsia"/>
          <w:bCs/>
        </w:rPr>
        <w:t>练</w:t>
      </w:r>
      <w:r>
        <w:rPr>
          <w:rFonts w:hint="eastAsia"/>
        </w:rPr>
        <w:t>烟</w:t>
      </w:r>
      <w:proofErr w:type="gramEnd"/>
      <w:r>
        <w:rPr>
          <w:rFonts w:hint="eastAsia"/>
          <w:b/>
        </w:rPr>
        <w:t>→</w:t>
      </w:r>
      <w:r>
        <w:rPr>
          <w:rFonts w:hint="eastAsia"/>
        </w:rPr>
        <w:t xml:space="preserve"> </w:t>
      </w:r>
      <w:r>
        <w:rPr>
          <w:rFonts w:hint="eastAsia"/>
        </w:rPr>
        <w:t>漂洗</w:t>
      </w:r>
      <w:r>
        <w:rPr>
          <w:rFonts w:hint="eastAsia"/>
        </w:rPr>
        <w:t xml:space="preserve"> </w:t>
      </w:r>
      <w:r>
        <w:rPr>
          <w:rFonts w:hint="eastAsia"/>
          <w:b/>
        </w:rPr>
        <w:t>→</w:t>
      </w:r>
      <w:r>
        <w:rPr>
          <w:rFonts w:hint="eastAsia"/>
        </w:rPr>
        <w:t xml:space="preserve"> </w:t>
      </w:r>
      <w:r>
        <w:rPr>
          <w:rFonts w:hint="eastAsia"/>
        </w:rPr>
        <w:t>和胶</w:t>
      </w:r>
      <w:r>
        <w:rPr>
          <w:rFonts w:hint="eastAsia"/>
        </w:rPr>
        <w:t xml:space="preserve"> </w:t>
      </w:r>
      <w:r>
        <w:rPr>
          <w:rFonts w:hint="eastAsia"/>
          <w:b/>
        </w:rPr>
        <w:t>→</w:t>
      </w:r>
      <w:r>
        <w:rPr>
          <w:rFonts w:hint="eastAsia"/>
        </w:rPr>
        <w:t xml:space="preserve"> </w:t>
      </w:r>
      <w:r>
        <w:rPr>
          <w:rFonts w:hint="eastAsia"/>
        </w:rPr>
        <w:t>杵捣</w:t>
      </w:r>
      <w:r>
        <w:rPr>
          <w:rFonts w:hint="eastAsia"/>
        </w:rPr>
        <w:t xml:space="preserve"> </w:t>
      </w:r>
      <w:r>
        <w:rPr>
          <w:rFonts w:hint="eastAsia"/>
          <w:b/>
        </w:rPr>
        <w:t>→</w:t>
      </w:r>
      <w:r>
        <w:rPr>
          <w:rFonts w:hint="eastAsia"/>
        </w:rPr>
        <w:t xml:space="preserve"> </w:t>
      </w:r>
      <w:r>
        <w:rPr>
          <w:rFonts w:hint="eastAsia"/>
        </w:rPr>
        <w:t>成型</w:t>
      </w:r>
      <w:r>
        <w:rPr>
          <w:rFonts w:hint="eastAsia"/>
        </w:rPr>
        <w:t xml:space="preserve"> </w:t>
      </w:r>
      <w:r>
        <w:rPr>
          <w:rFonts w:hint="eastAsia"/>
          <w:b/>
        </w:rPr>
        <w:t>→</w:t>
      </w:r>
      <w:r>
        <w:rPr>
          <w:rFonts w:hint="eastAsia"/>
        </w:rPr>
        <w:t xml:space="preserve"> </w:t>
      </w:r>
      <w:proofErr w:type="gramStart"/>
      <w:r>
        <w:rPr>
          <w:rFonts w:hint="eastAsia"/>
        </w:rPr>
        <w:t>晾墨</w:t>
      </w:r>
      <w:proofErr w:type="gramEnd"/>
      <w:r>
        <w:rPr>
          <w:rFonts w:hint="eastAsia"/>
        </w:rPr>
        <w:t xml:space="preserve"> </w:t>
      </w:r>
      <w:r>
        <w:rPr>
          <w:rFonts w:hint="eastAsia"/>
          <w:b/>
        </w:rPr>
        <w:t>→</w:t>
      </w:r>
      <w:r>
        <w:rPr>
          <w:rFonts w:hint="eastAsia"/>
        </w:rPr>
        <w:t xml:space="preserve"> </w:t>
      </w:r>
      <w:proofErr w:type="gramStart"/>
      <w:r>
        <w:rPr>
          <w:rFonts w:hint="eastAsia"/>
        </w:rPr>
        <w:t>挫</w:t>
      </w:r>
      <w:r>
        <w:rPr>
          <w:rFonts w:hint="eastAsia"/>
        </w:rPr>
        <w:t>边</w:t>
      </w:r>
      <w:proofErr w:type="gramEnd"/>
      <w:r>
        <w:rPr>
          <w:rFonts w:hint="eastAsia"/>
        </w:rPr>
        <w:t xml:space="preserve"> </w:t>
      </w:r>
      <w:r>
        <w:rPr>
          <w:rFonts w:hint="eastAsia"/>
          <w:b/>
        </w:rPr>
        <w:t>→</w:t>
      </w:r>
      <w:r>
        <w:rPr>
          <w:rFonts w:hint="eastAsia"/>
        </w:rPr>
        <w:t xml:space="preserve"> </w:t>
      </w:r>
      <w:r>
        <w:rPr>
          <w:rFonts w:hint="eastAsia"/>
        </w:rPr>
        <w:t>洗水</w:t>
      </w:r>
      <w:r>
        <w:rPr>
          <w:rFonts w:hint="eastAsia"/>
        </w:rPr>
        <w:t xml:space="preserve"> </w:t>
      </w:r>
      <w:r>
        <w:rPr>
          <w:rFonts w:hint="eastAsia"/>
          <w:b/>
        </w:rPr>
        <w:t>→</w:t>
      </w:r>
      <w:r>
        <w:rPr>
          <w:rFonts w:hint="eastAsia"/>
        </w:rPr>
        <w:t xml:space="preserve"> </w:t>
      </w:r>
      <w:r>
        <w:rPr>
          <w:rFonts w:hint="eastAsia"/>
        </w:rPr>
        <w:t>填金</w:t>
      </w:r>
      <w:r>
        <w:rPr>
          <w:rFonts w:hint="eastAsia"/>
        </w:rPr>
        <w:t xml:space="preserve"> </w:t>
      </w:r>
      <w:r>
        <w:rPr>
          <w:rFonts w:hint="eastAsia"/>
          <w:b/>
        </w:rPr>
        <w:t>→</w:t>
      </w:r>
      <w:r>
        <w:rPr>
          <w:rFonts w:hint="eastAsia"/>
        </w:rPr>
        <w:t xml:space="preserve"> </w:t>
      </w:r>
      <w:r>
        <w:rPr>
          <w:rFonts w:hint="eastAsia"/>
        </w:rPr>
        <w:t>包装</w:t>
      </w:r>
    </w:p>
    <w:p w14:paraId="655A33AB" w14:textId="77777777" w:rsidR="0021378E" w:rsidRDefault="006A1F1B">
      <w:pPr>
        <w:pStyle w:val="afd"/>
        <w:spacing w:before="156" w:after="156"/>
      </w:pPr>
      <w:r>
        <w:rPr>
          <w:rFonts w:hint="eastAsia"/>
        </w:rPr>
        <w:t>徽</w:t>
      </w:r>
      <w:r>
        <w:t>墨制作工艺</w:t>
      </w:r>
      <w:r>
        <w:rPr>
          <w:rFonts w:hint="eastAsia"/>
        </w:rPr>
        <w:t>流</w:t>
      </w:r>
      <w:r>
        <w:t>程</w:t>
      </w:r>
    </w:p>
    <w:p w14:paraId="507D23F3" w14:textId="77777777" w:rsidR="0021378E" w:rsidRDefault="006A1F1B">
      <w:pPr>
        <w:pStyle w:val="affe"/>
        <w:spacing w:before="156" w:after="156"/>
      </w:pPr>
      <w:r>
        <w:rPr>
          <w:rFonts w:hint="eastAsia"/>
        </w:rPr>
        <w:t>工</w:t>
      </w:r>
      <w:r>
        <w:t>艺</w:t>
      </w:r>
      <w:r>
        <w:rPr>
          <w:rFonts w:hint="eastAsia"/>
        </w:rPr>
        <w:t>要求</w:t>
      </w:r>
    </w:p>
    <w:p w14:paraId="6BD912A4" w14:textId="77777777" w:rsidR="0021378E" w:rsidRDefault="006A1F1B">
      <w:pPr>
        <w:pStyle w:val="afffff5"/>
        <w:ind w:firstLine="420"/>
      </w:pPr>
      <w:r>
        <w:rPr>
          <w:rFonts w:hint="eastAsia"/>
        </w:rPr>
        <w:t>徽墨工艺应满足以下要求：</w:t>
      </w:r>
    </w:p>
    <w:p w14:paraId="01AD16F7" w14:textId="77777777" w:rsidR="0021378E" w:rsidRDefault="006A1F1B">
      <w:pPr>
        <w:pStyle w:val="af5"/>
        <w:numPr>
          <w:ilvl w:val="0"/>
          <w:numId w:val="32"/>
        </w:numPr>
      </w:pPr>
      <w:r>
        <w:rPr>
          <w:rFonts w:hint="eastAsia"/>
        </w:rPr>
        <w:t>烟的细度为</w:t>
      </w:r>
      <w:r>
        <w:rPr>
          <w:rFonts w:hint="eastAsia"/>
        </w:rPr>
        <w:t>1200</w:t>
      </w:r>
      <w:r>
        <w:rPr>
          <w:rFonts w:hint="eastAsia"/>
        </w:rPr>
        <w:t>至</w:t>
      </w:r>
      <w:r>
        <w:rPr>
          <w:rFonts w:hint="eastAsia"/>
        </w:rPr>
        <w:t>1500</w:t>
      </w:r>
      <w:r>
        <w:rPr>
          <w:rFonts w:hint="eastAsia"/>
        </w:rPr>
        <w:t>目；</w:t>
      </w:r>
    </w:p>
    <w:p w14:paraId="6856BF18" w14:textId="77777777" w:rsidR="0021378E" w:rsidRDefault="006A1F1B">
      <w:pPr>
        <w:pStyle w:val="af5"/>
      </w:pPr>
      <w:r>
        <w:rPr>
          <w:rFonts w:hint="eastAsia"/>
        </w:rPr>
        <w:t>原料漂洗要达到</w:t>
      </w:r>
      <w:r>
        <w:rPr>
          <w:rFonts w:hint="eastAsia"/>
        </w:rPr>
        <w:t>3</w:t>
      </w:r>
      <w:r>
        <w:rPr>
          <w:rFonts w:hint="eastAsia"/>
        </w:rPr>
        <w:t>次以上；</w:t>
      </w:r>
    </w:p>
    <w:p w14:paraId="62EDF2DB" w14:textId="77777777" w:rsidR="0021378E" w:rsidRDefault="006A1F1B">
      <w:pPr>
        <w:pStyle w:val="af5"/>
      </w:pPr>
      <w:proofErr w:type="gramStart"/>
      <w:r>
        <w:rPr>
          <w:rFonts w:hint="eastAsia"/>
        </w:rPr>
        <w:t>杵捣要</w:t>
      </w:r>
      <w:r>
        <w:rPr>
          <w:rFonts w:hint="eastAsia"/>
        </w:rPr>
        <w:t>200</w:t>
      </w:r>
      <w:r>
        <w:rPr>
          <w:rFonts w:hint="eastAsia"/>
        </w:rPr>
        <w:t>次</w:t>
      </w:r>
      <w:proofErr w:type="gramEnd"/>
      <w:r>
        <w:rPr>
          <w:rFonts w:hint="eastAsia"/>
        </w:rPr>
        <w:t>以上；</w:t>
      </w:r>
    </w:p>
    <w:p w14:paraId="5D8AA50E" w14:textId="77777777" w:rsidR="0021378E" w:rsidRDefault="006A1F1B">
      <w:pPr>
        <w:pStyle w:val="af5"/>
      </w:pPr>
      <w:proofErr w:type="gramStart"/>
      <w:r>
        <w:rPr>
          <w:rFonts w:hint="eastAsia"/>
        </w:rPr>
        <w:t>晾墨的</w:t>
      </w:r>
      <w:proofErr w:type="gramEnd"/>
      <w:r>
        <w:rPr>
          <w:rFonts w:hint="eastAsia"/>
        </w:rPr>
        <w:t>温度控制在</w:t>
      </w:r>
      <w:r>
        <w:rPr>
          <w:rFonts w:hint="eastAsia"/>
        </w:rPr>
        <w:t>20</w:t>
      </w:r>
      <w:r>
        <w:rPr>
          <w:rFonts w:hint="eastAsia"/>
        </w:rPr>
        <w:t>至</w:t>
      </w:r>
      <w:r>
        <w:rPr>
          <w:rFonts w:hint="eastAsia"/>
        </w:rPr>
        <w:t>25</w:t>
      </w:r>
      <w:r>
        <w:rPr>
          <w:rFonts w:hint="eastAsia"/>
        </w:rPr>
        <w:t>℃；</w:t>
      </w:r>
    </w:p>
    <w:p w14:paraId="2AEB00B3" w14:textId="77777777" w:rsidR="0021378E" w:rsidRDefault="006A1F1B">
      <w:pPr>
        <w:pStyle w:val="af5"/>
      </w:pPr>
      <w:r>
        <w:rPr>
          <w:rFonts w:hint="eastAsia"/>
        </w:rPr>
        <w:t>其他质量要求以徽墨传统制作工艺配方为准。</w:t>
      </w:r>
    </w:p>
    <w:p w14:paraId="14869B1D" w14:textId="77777777" w:rsidR="0021378E" w:rsidRDefault="006A1F1B">
      <w:pPr>
        <w:pStyle w:val="affc"/>
        <w:spacing w:before="312" w:after="312"/>
      </w:pPr>
      <w:r>
        <w:rPr>
          <w:rFonts w:hint="eastAsia"/>
        </w:rPr>
        <w:t>技术要求</w:t>
      </w:r>
    </w:p>
    <w:p w14:paraId="0AF950F9" w14:textId="77777777" w:rsidR="0021378E" w:rsidRDefault="006A1F1B">
      <w:pPr>
        <w:pStyle w:val="afffff5"/>
        <w:ind w:firstLine="420"/>
      </w:pPr>
      <w:r>
        <w:rPr>
          <w:rFonts w:hint="eastAsia"/>
        </w:rPr>
        <w:t>徽墨的感官和使用性能要求应符合表</w:t>
      </w:r>
      <w:r>
        <w:rPr>
          <w:rFonts w:hint="eastAsia"/>
        </w:rPr>
        <w:t>1</w:t>
      </w:r>
      <w:r>
        <w:rPr>
          <w:rFonts w:hint="eastAsia"/>
        </w:rPr>
        <w:t>的规定。</w:t>
      </w:r>
    </w:p>
    <w:p w14:paraId="19A42518" w14:textId="77777777" w:rsidR="0021378E" w:rsidRDefault="0021378E">
      <w:pPr>
        <w:pStyle w:val="afffff5"/>
        <w:ind w:firstLine="420"/>
      </w:pPr>
    </w:p>
    <w:p w14:paraId="492FCBE1" w14:textId="77777777" w:rsidR="0021378E" w:rsidRDefault="0021378E">
      <w:pPr>
        <w:pStyle w:val="afffff5"/>
        <w:ind w:firstLine="420"/>
      </w:pP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1417"/>
        <w:gridCol w:w="1418"/>
        <w:gridCol w:w="1843"/>
        <w:gridCol w:w="1843"/>
        <w:gridCol w:w="1547"/>
      </w:tblGrid>
      <w:tr w:rsidR="0021378E" w14:paraId="5E8E6551" w14:textId="77777777">
        <w:trPr>
          <w:tblHeader/>
          <w:jc w:val="center"/>
        </w:trPr>
        <w:tc>
          <w:tcPr>
            <w:tcW w:w="4101" w:type="dxa"/>
            <w:gridSpan w:val="3"/>
            <w:vMerge w:val="restart"/>
            <w:tcBorders>
              <w:top w:val="single" w:sz="8" w:space="0" w:color="auto"/>
            </w:tcBorders>
            <w:shd w:val="clear" w:color="auto" w:fill="auto"/>
            <w:vAlign w:val="center"/>
          </w:tcPr>
          <w:p w14:paraId="49AD5F7D" w14:textId="77777777" w:rsidR="0021378E" w:rsidRDefault="006A1F1B">
            <w:pPr>
              <w:pStyle w:val="afffffffff9"/>
            </w:pPr>
            <w:r>
              <w:rPr>
                <w:rFonts w:hint="eastAsia"/>
              </w:rPr>
              <w:lastRenderedPageBreak/>
              <w:t>项目</w:t>
            </w:r>
          </w:p>
        </w:tc>
        <w:tc>
          <w:tcPr>
            <w:tcW w:w="5233" w:type="dxa"/>
            <w:gridSpan w:val="3"/>
            <w:tcBorders>
              <w:top w:val="single" w:sz="8" w:space="0" w:color="auto"/>
              <w:bottom w:val="single" w:sz="8" w:space="0" w:color="auto"/>
            </w:tcBorders>
            <w:shd w:val="clear" w:color="auto" w:fill="auto"/>
            <w:vAlign w:val="center"/>
          </w:tcPr>
          <w:p w14:paraId="1B3515B4" w14:textId="77777777" w:rsidR="0021378E" w:rsidRDefault="006A1F1B">
            <w:pPr>
              <w:pStyle w:val="afffffffff9"/>
            </w:pPr>
            <w:r>
              <w:rPr>
                <w:rFonts w:hint="eastAsia"/>
              </w:rPr>
              <w:t>要求</w:t>
            </w:r>
          </w:p>
        </w:tc>
      </w:tr>
      <w:tr w:rsidR="0021378E" w14:paraId="3834E13F" w14:textId="77777777">
        <w:trPr>
          <w:jc w:val="center"/>
        </w:trPr>
        <w:tc>
          <w:tcPr>
            <w:tcW w:w="4101" w:type="dxa"/>
            <w:gridSpan w:val="3"/>
            <w:vMerge/>
            <w:shd w:val="clear" w:color="auto" w:fill="auto"/>
            <w:vAlign w:val="center"/>
          </w:tcPr>
          <w:p w14:paraId="17D1C6D8" w14:textId="77777777" w:rsidR="0021378E" w:rsidRDefault="0021378E">
            <w:pPr>
              <w:pStyle w:val="afffffffff9"/>
            </w:pPr>
          </w:p>
        </w:tc>
        <w:tc>
          <w:tcPr>
            <w:tcW w:w="1843" w:type="dxa"/>
            <w:tcBorders>
              <w:top w:val="single" w:sz="8" w:space="0" w:color="auto"/>
            </w:tcBorders>
            <w:shd w:val="clear" w:color="auto" w:fill="auto"/>
            <w:vAlign w:val="center"/>
          </w:tcPr>
          <w:p w14:paraId="65C60DF4" w14:textId="77777777" w:rsidR="0021378E" w:rsidRDefault="006A1F1B">
            <w:pPr>
              <w:pStyle w:val="afffffffff9"/>
            </w:pPr>
            <w:r>
              <w:rPr>
                <w:rFonts w:hint="eastAsia"/>
              </w:rPr>
              <w:t>油</w:t>
            </w:r>
            <w:r>
              <w:t>烟墨</w:t>
            </w:r>
          </w:p>
        </w:tc>
        <w:tc>
          <w:tcPr>
            <w:tcW w:w="1843" w:type="dxa"/>
            <w:tcBorders>
              <w:top w:val="single" w:sz="8" w:space="0" w:color="auto"/>
            </w:tcBorders>
            <w:shd w:val="clear" w:color="auto" w:fill="auto"/>
            <w:vAlign w:val="center"/>
          </w:tcPr>
          <w:p w14:paraId="7A124066" w14:textId="77777777" w:rsidR="0021378E" w:rsidRDefault="006A1F1B">
            <w:pPr>
              <w:pStyle w:val="afffffffff9"/>
            </w:pPr>
            <w:r>
              <w:rPr>
                <w:rFonts w:hint="eastAsia"/>
              </w:rPr>
              <w:t>松烟墨</w:t>
            </w:r>
          </w:p>
        </w:tc>
        <w:tc>
          <w:tcPr>
            <w:tcW w:w="1547" w:type="dxa"/>
            <w:tcBorders>
              <w:top w:val="single" w:sz="8" w:space="0" w:color="auto"/>
            </w:tcBorders>
            <w:shd w:val="clear" w:color="auto" w:fill="auto"/>
            <w:vAlign w:val="center"/>
          </w:tcPr>
          <w:p w14:paraId="293D8570" w14:textId="77777777" w:rsidR="0021378E" w:rsidRDefault="006A1F1B">
            <w:pPr>
              <w:pStyle w:val="afffffffff9"/>
            </w:pPr>
            <w:r>
              <w:rPr>
                <w:rFonts w:hint="eastAsia"/>
              </w:rPr>
              <w:t>炭黑墨</w:t>
            </w:r>
          </w:p>
        </w:tc>
      </w:tr>
      <w:tr w:rsidR="0021378E" w14:paraId="5C9D2AE0" w14:textId="77777777">
        <w:trPr>
          <w:jc w:val="center"/>
        </w:trPr>
        <w:tc>
          <w:tcPr>
            <w:tcW w:w="1266" w:type="dxa"/>
            <w:vMerge w:val="restart"/>
            <w:shd w:val="clear" w:color="auto" w:fill="auto"/>
            <w:vAlign w:val="center"/>
          </w:tcPr>
          <w:p w14:paraId="5FB1F345" w14:textId="77777777" w:rsidR="0021378E" w:rsidRDefault="006A1F1B">
            <w:pPr>
              <w:pStyle w:val="afffffffff9"/>
            </w:pPr>
            <w:r>
              <w:rPr>
                <w:rFonts w:hint="eastAsia"/>
              </w:rPr>
              <w:t>感官</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7F8C" w14:textId="77777777" w:rsidR="0021378E" w:rsidRDefault="006A1F1B">
            <w:pPr>
              <w:pStyle w:val="afffffffff9"/>
            </w:pPr>
            <w:r>
              <w:rPr>
                <w:rFonts w:hint="eastAsia"/>
              </w:rPr>
              <w:t>外观</w:t>
            </w:r>
          </w:p>
        </w:tc>
        <w:tc>
          <w:tcPr>
            <w:tcW w:w="5233" w:type="dxa"/>
            <w:gridSpan w:val="3"/>
            <w:shd w:val="clear" w:color="auto" w:fill="auto"/>
            <w:vAlign w:val="center"/>
          </w:tcPr>
          <w:p w14:paraId="350003C3" w14:textId="77777777" w:rsidR="0021378E" w:rsidRDefault="006A1F1B">
            <w:pPr>
              <w:pStyle w:val="afffffffff9"/>
            </w:pPr>
            <w:r>
              <w:rPr>
                <w:rFonts w:hint="eastAsia"/>
              </w:rPr>
              <w:t>表面平整、光滑、无破损、无裂痕。</w:t>
            </w:r>
          </w:p>
        </w:tc>
      </w:tr>
      <w:tr w:rsidR="0021378E" w14:paraId="69BB7CB5" w14:textId="77777777">
        <w:trPr>
          <w:jc w:val="center"/>
        </w:trPr>
        <w:tc>
          <w:tcPr>
            <w:tcW w:w="1266" w:type="dxa"/>
            <w:vMerge/>
            <w:shd w:val="clear" w:color="auto" w:fill="auto"/>
            <w:vAlign w:val="center"/>
          </w:tcPr>
          <w:p w14:paraId="1482C7D1" w14:textId="77777777" w:rsidR="0021378E" w:rsidRDefault="0021378E">
            <w:pPr>
              <w:pStyle w:val="afffffffff9"/>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5ABD" w14:textId="77777777" w:rsidR="0021378E" w:rsidRDefault="006A1F1B">
            <w:pPr>
              <w:pStyle w:val="afffffffff9"/>
            </w:pPr>
            <w:r>
              <w:rPr>
                <w:rFonts w:hint="eastAsia"/>
              </w:rPr>
              <w:t>气味</w:t>
            </w:r>
          </w:p>
        </w:tc>
        <w:tc>
          <w:tcPr>
            <w:tcW w:w="1843" w:type="dxa"/>
            <w:shd w:val="clear" w:color="auto" w:fill="auto"/>
            <w:vAlign w:val="center"/>
          </w:tcPr>
          <w:p w14:paraId="24FDFF3F" w14:textId="77777777" w:rsidR="0021378E" w:rsidRDefault="006A1F1B">
            <w:pPr>
              <w:pStyle w:val="afffffffff9"/>
            </w:pPr>
            <w:r>
              <w:rPr>
                <w:rFonts w:hint="eastAsia"/>
              </w:rPr>
              <w:t>天然麝香味</w:t>
            </w:r>
          </w:p>
        </w:tc>
        <w:tc>
          <w:tcPr>
            <w:tcW w:w="1843" w:type="dxa"/>
            <w:shd w:val="clear" w:color="auto" w:fill="auto"/>
            <w:vAlign w:val="center"/>
          </w:tcPr>
          <w:p w14:paraId="3F35CDA8" w14:textId="77777777" w:rsidR="0021378E" w:rsidRDefault="006A1F1B">
            <w:pPr>
              <w:pStyle w:val="afffffffff9"/>
            </w:pPr>
            <w:r>
              <w:rPr>
                <w:rFonts w:hint="eastAsia"/>
              </w:rPr>
              <w:t>冰片香味</w:t>
            </w:r>
          </w:p>
        </w:tc>
        <w:tc>
          <w:tcPr>
            <w:tcW w:w="1547" w:type="dxa"/>
            <w:shd w:val="clear" w:color="auto" w:fill="auto"/>
            <w:vAlign w:val="center"/>
          </w:tcPr>
          <w:p w14:paraId="0E1F8199" w14:textId="77777777" w:rsidR="0021378E" w:rsidRDefault="006A1F1B">
            <w:pPr>
              <w:pStyle w:val="afffffffff9"/>
            </w:pPr>
            <w:r>
              <w:rPr>
                <w:rFonts w:hint="eastAsia"/>
              </w:rPr>
              <w:t>冰片香味</w:t>
            </w:r>
          </w:p>
        </w:tc>
      </w:tr>
      <w:tr w:rsidR="0021378E" w14:paraId="1C2F1D4E" w14:textId="77777777">
        <w:trPr>
          <w:jc w:val="center"/>
        </w:trPr>
        <w:tc>
          <w:tcPr>
            <w:tcW w:w="1266" w:type="dxa"/>
            <w:vMerge/>
            <w:shd w:val="clear" w:color="auto" w:fill="auto"/>
            <w:vAlign w:val="center"/>
          </w:tcPr>
          <w:p w14:paraId="58AC1973" w14:textId="77777777" w:rsidR="0021378E" w:rsidRDefault="0021378E">
            <w:pPr>
              <w:pStyle w:val="afffffffff9"/>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9279E" w14:textId="77777777" w:rsidR="0021378E" w:rsidRDefault="006A1F1B">
            <w:pPr>
              <w:pStyle w:val="afffffffff9"/>
            </w:pPr>
            <w:r>
              <w:rPr>
                <w:rFonts w:hint="eastAsia"/>
              </w:rPr>
              <w:t>文字图案</w:t>
            </w:r>
          </w:p>
        </w:tc>
        <w:tc>
          <w:tcPr>
            <w:tcW w:w="5233" w:type="dxa"/>
            <w:gridSpan w:val="3"/>
            <w:shd w:val="clear" w:color="auto" w:fill="auto"/>
            <w:vAlign w:val="center"/>
          </w:tcPr>
          <w:p w14:paraId="4051C63E" w14:textId="77777777" w:rsidR="0021378E" w:rsidRDefault="006A1F1B">
            <w:pPr>
              <w:pStyle w:val="afffffffff9"/>
              <w:jc w:val="left"/>
            </w:pPr>
            <w:r>
              <w:rPr>
                <w:rFonts w:hint="eastAsia"/>
              </w:rPr>
              <w:t>文化特色明显。文字、图案清楚，线条流畅清晰，允许有不影响美观</w:t>
            </w:r>
            <w:proofErr w:type="gramStart"/>
            <w:r>
              <w:rPr>
                <w:rFonts w:hint="eastAsia"/>
              </w:rPr>
              <w:t>的溢色和</w:t>
            </w:r>
            <w:proofErr w:type="gramEnd"/>
            <w:r>
              <w:rPr>
                <w:rFonts w:hint="eastAsia"/>
              </w:rPr>
              <w:t>落色现象。</w:t>
            </w:r>
          </w:p>
        </w:tc>
      </w:tr>
      <w:tr w:rsidR="0021378E" w14:paraId="0D008B80" w14:textId="77777777">
        <w:trPr>
          <w:jc w:val="center"/>
        </w:trPr>
        <w:tc>
          <w:tcPr>
            <w:tcW w:w="1266" w:type="dxa"/>
            <w:vMerge/>
            <w:shd w:val="clear" w:color="auto" w:fill="auto"/>
            <w:vAlign w:val="center"/>
          </w:tcPr>
          <w:p w14:paraId="5683F893" w14:textId="77777777" w:rsidR="0021378E" w:rsidRDefault="0021378E">
            <w:pPr>
              <w:pStyle w:val="afffffffff9"/>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04EF" w14:textId="77777777" w:rsidR="0021378E" w:rsidRDefault="006A1F1B">
            <w:pPr>
              <w:pStyle w:val="afffffffff9"/>
            </w:pPr>
            <w:r>
              <w:rPr>
                <w:rFonts w:hint="eastAsia"/>
              </w:rPr>
              <w:t>包装盒</w:t>
            </w:r>
          </w:p>
        </w:tc>
        <w:tc>
          <w:tcPr>
            <w:tcW w:w="5233" w:type="dxa"/>
            <w:gridSpan w:val="3"/>
            <w:shd w:val="clear" w:color="auto" w:fill="auto"/>
            <w:vAlign w:val="center"/>
          </w:tcPr>
          <w:p w14:paraId="099DFD06" w14:textId="77777777" w:rsidR="0021378E" w:rsidRDefault="006A1F1B">
            <w:pPr>
              <w:pStyle w:val="afffffffff9"/>
              <w:jc w:val="left"/>
            </w:pPr>
            <w:r>
              <w:rPr>
                <w:rFonts w:hint="eastAsia"/>
              </w:rPr>
              <w:t>平整、无破损；包装盒及其图案应美观大方，与徽墨文化内涵相统一。</w:t>
            </w:r>
          </w:p>
        </w:tc>
      </w:tr>
      <w:tr w:rsidR="0021378E" w14:paraId="6973D765" w14:textId="77777777">
        <w:trPr>
          <w:jc w:val="center"/>
        </w:trPr>
        <w:tc>
          <w:tcPr>
            <w:tcW w:w="1266" w:type="dxa"/>
            <w:vMerge w:val="restart"/>
            <w:shd w:val="clear" w:color="auto" w:fill="auto"/>
            <w:vAlign w:val="center"/>
          </w:tcPr>
          <w:p w14:paraId="68F46971" w14:textId="77777777" w:rsidR="0021378E" w:rsidRDefault="006A1F1B">
            <w:pPr>
              <w:pStyle w:val="afffffffff9"/>
            </w:pPr>
            <w:r>
              <w:rPr>
                <w:rFonts w:hint="eastAsia"/>
              </w:rPr>
              <w:t>使</w:t>
            </w:r>
            <w:r>
              <w:t>用性能</w:t>
            </w:r>
          </w:p>
        </w:tc>
        <w:tc>
          <w:tcPr>
            <w:tcW w:w="2835" w:type="dxa"/>
            <w:gridSpan w:val="2"/>
            <w:shd w:val="clear" w:color="auto" w:fill="auto"/>
            <w:vAlign w:val="center"/>
          </w:tcPr>
          <w:p w14:paraId="037DF9E2" w14:textId="77777777" w:rsidR="0021378E" w:rsidRDefault="006A1F1B">
            <w:pPr>
              <w:pStyle w:val="afffffffff9"/>
              <w:ind w:firstLineChars="200" w:firstLine="360"/>
              <w:jc w:val="both"/>
            </w:pPr>
            <w:r>
              <w:rPr>
                <w:rFonts w:hint="eastAsia"/>
              </w:rPr>
              <w:t>发墨度</w:t>
            </w:r>
            <w:r>
              <w:rPr>
                <w:rFonts w:hint="eastAsia"/>
              </w:rPr>
              <w:t>/</w:t>
            </w:r>
            <w:r>
              <w:rPr>
                <w:rFonts w:hint="eastAsia"/>
              </w:rPr>
              <w:t>（</w:t>
            </w:r>
            <w:r>
              <w:rPr>
                <w:rFonts w:hint="eastAsia"/>
              </w:rPr>
              <w:t>g/min</w:t>
            </w:r>
            <w:r>
              <w:rPr>
                <w:rFonts w:hint="eastAsia"/>
              </w:rPr>
              <w:t>）</w:t>
            </w:r>
            <w:r>
              <w:rPr>
                <w:rFonts w:hint="eastAsia"/>
              </w:rPr>
              <w:t xml:space="preserve">   </w:t>
            </w:r>
            <w:r>
              <w:t xml:space="preserve">  </w:t>
            </w:r>
            <w:r>
              <w:rPr>
                <w:rFonts w:hint="eastAsia"/>
              </w:rPr>
              <w:t xml:space="preserve"> </w:t>
            </w:r>
            <w:r>
              <w:rPr>
                <w:rFonts w:hint="eastAsia"/>
              </w:rPr>
              <w:t>≥</w:t>
            </w:r>
          </w:p>
        </w:tc>
        <w:tc>
          <w:tcPr>
            <w:tcW w:w="5233" w:type="dxa"/>
            <w:gridSpan w:val="3"/>
            <w:shd w:val="clear" w:color="auto" w:fill="auto"/>
            <w:vAlign w:val="center"/>
          </w:tcPr>
          <w:p w14:paraId="12E800D0" w14:textId="77777777" w:rsidR="0021378E" w:rsidRDefault="006A1F1B">
            <w:pPr>
              <w:pStyle w:val="afffffffff9"/>
            </w:pPr>
            <w:r>
              <w:rPr>
                <w:rFonts w:hint="eastAsia"/>
              </w:rPr>
              <w:t>0.015</w:t>
            </w:r>
          </w:p>
        </w:tc>
      </w:tr>
      <w:tr w:rsidR="0021378E" w14:paraId="6B496077" w14:textId="77777777">
        <w:trPr>
          <w:jc w:val="center"/>
        </w:trPr>
        <w:tc>
          <w:tcPr>
            <w:tcW w:w="1266" w:type="dxa"/>
            <w:vMerge/>
            <w:shd w:val="clear" w:color="auto" w:fill="auto"/>
            <w:vAlign w:val="center"/>
          </w:tcPr>
          <w:p w14:paraId="1C1B2180" w14:textId="77777777" w:rsidR="0021378E" w:rsidRDefault="0021378E">
            <w:pPr>
              <w:pStyle w:val="afffffffff9"/>
            </w:pPr>
          </w:p>
        </w:tc>
        <w:tc>
          <w:tcPr>
            <w:tcW w:w="2835" w:type="dxa"/>
            <w:gridSpan w:val="2"/>
            <w:shd w:val="clear" w:color="auto" w:fill="auto"/>
            <w:vAlign w:val="center"/>
          </w:tcPr>
          <w:p w14:paraId="57E0DCE0" w14:textId="77777777" w:rsidR="0021378E" w:rsidRDefault="006A1F1B">
            <w:pPr>
              <w:pStyle w:val="afffffffff9"/>
              <w:ind w:firstLineChars="200" w:firstLine="360"/>
              <w:jc w:val="both"/>
            </w:pPr>
            <w:r>
              <w:rPr>
                <w:rFonts w:hint="eastAsia"/>
              </w:rPr>
              <w:t>墨色（</w:t>
            </w:r>
            <w:r>
              <w:rPr>
                <w:rFonts w:hint="eastAsia"/>
              </w:rPr>
              <w:t>D</w:t>
            </w:r>
            <w:r>
              <w:rPr>
                <w:rFonts w:hint="eastAsia"/>
              </w:rPr>
              <w:t>）</w:t>
            </w:r>
            <w:r>
              <w:rPr>
                <w:rFonts w:hint="eastAsia"/>
              </w:rPr>
              <w:t xml:space="preserve">           </w:t>
            </w:r>
            <w:r>
              <w:t xml:space="preserve">  </w:t>
            </w:r>
            <w:r>
              <w:rPr>
                <w:rFonts w:hint="eastAsia"/>
              </w:rPr>
              <w:t>≥</w:t>
            </w:r>
          </w:p>
        </w:tc>
        <w:tc>
          <w:tcPr>
            <w:tcW w:w="1843" w:type="dxa"/>
            <w:shd w:val="clear" w:color="auto" w:fill="auto"/>
            <w:vAlign w:val="center"/>
          </w:tcPr>
          <w:p w14:paraId="6886721C" w14:textId="77777777" w:rsidR="0021378E" w:rsidRDefault="006A1F1B">
            <w:pPr>
              <w:pStyle w:val="afffffffff9"/>
            </w:pPr>
            <w:r>
              <w:rPr>
                <w:rFonts w:hint="eastAsia"/>
              </w:rPr>
              <w:t>1.15</w:t>
            </w:r>
          </w:p>
        </w:tc>
        <w:tc>
          <w:tcPr>
            <w:tcW w:w="1843" w:type="dxa"/>
            <w:shd w:val="clear" w:color="auto" w:fill="auto"/>
            <w:vAlign w:val="center"/>
          </w:tcPr>
          <w:p w14:paraId="08D49C3A" w14:textId="77777777" w:rsidR="0021378E" w:rsidRDefault="006A1F1B">
            <w:pPr>
              <w:pStyle w:val="afffffffff9"/>
            </w:pPr>
            <w:r>
              <w:rPr>
                <w:rFonts w:hint="eastAsia"/>
              </w:rPr>
              <w:t>1.10</w:t>
            </w:r>
          </w:p>
        </w:tc>
        <w:tc>
          <w:tcPr>
            <w:tcW w:w="1547" w:type="dxa"/>
            <w:shd w:val="clear" w:color="auto" w:fill="auto"/>
            <w:vAlign w:val="center"/>
          </w:tcPr>
          <w:p w14:paraId="5F7A20CE" w14:textId="77777777" w:rsidR="0021378E" w:rsidRDefault="006A1F1B">
            <w:pPr>
              <w:pStyle w:val="afffffffff9"/>
            </w:pPr>
            <w:r>
              <w:rPr>
                <w:rFonts w:hint="eastAsia"/>
              </w:rPr>
              <w:t>1.15</w:t>
            </w:r>
          </w:p>
        </w:tc>
      </w:tr>
      <w:tr w:rsidR="0021378E" w14:paraId="6BEA80F6" w14:textId="77777777">
        <w:trPr>
          <w:jc w:val="center"/>
        </w:trPr>
        <w:tc>
          <w:tcPr>
            <w:tcW w:w="1266" w:type="dxa"/>
            <w:vMerge/>
            <w:shd w:val="clear" w:color="auto" w:fill="auto"/>
            <w:vAlign w:val="center"/>
          </w:tcPr>
          <w:p w14:paraId="7906A911" w14:textId="77777777" w:rsidR="0021378E" w:rsidRDefault="0021378E">
            <w:pPr>
              <w:pStyle w:val="afffffffff9"/>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EA7D" w14:textId="77777777" w:rsidR="0021378E" w:rsidRDefault="006A1F1B">
            <w:pPr>
              <w:pStyle w:val="afffff5"/>
              <w:ind w:firstLineChars="211" w:firstLine="380"/>
              <w:rPr>
                <w:sz w:val="18"/>
              </w:rPr>
            </w:pPr>
            <w:r>
              <w:rPr>
                <w:rFonts w:hint="eastAsia"/>
                <w:sz w:val="18"/>
              </w:rPr>
              <w:t>粘度</w:t>
            </w:r>
            <w:r>
              <w:rPr>
                <w:rFonts w:hint="eastAsia"/>
                <w:sz w:val="18"/>
              </w:rPr>
              <w:t>/</w:t>
            </w:r>
            <w:r>
              <w:rPr>
                <w:rFonts w:hint="eastAsia"/>
                <w:sz w:val="18"/>
              </w:rPr>
              <w:t>（</w:t>
            </w:r>
            <w:r>
              <w:rPr>
                <w:rFonts w:hint="eastAsia"/>
                <w:sz w:val="18"/>
              </w:rPr>
              <w:t>Pa</w:t>
            </w:r>
            <w:r>
              <w:rPr>
                <w:rFonts w:hint="eastAsia"/>
                <w:sz w:val="18"/>
              </w:rPr>
              <w:t>·</w:t>
            </w:r>
            <w:r>
              <w:rPr>
                <w:rFonts w:hint="eastAsia"/>
                <w:sz w:val="18"/>
              </w:rPr>
              <w:t>s</w:t>
            </w:r>
            <w:r>
              <w:rPr>
                <w:rFonts w:hint="eastAsia"/>
                <w:sz w:val="18"/>
              </w:rPr>
              <w:t>）</w:t>
            </w:r>
          </w:p>
        </w:tc>
        <w:tc>
          <w:tcPr>
            <w:tcW w:w="5233" w:type="dxa"/>
            <w:gridSpan w:val="3"/>
            <w:shd w:val="clear" w:color="auto" w:fill="auto"/>
            <w:vAlign w:val="center"/>
          </w:tcPr>
          <w:p w14:paraId="458073E2" w14:textId="77777777" w:rsidR="0021378E" w:rsidRDefault="006A1F1B">
            <w:pPr>
              <w:pStyle w:val="afffffffff9"/>
            </w:pPr>
            <w:r>
              <w:rPr>
                <w:rFonts w:hint="eastAsia"/>
              </w:rPr>
              <w:t>0.002</w:t>
            </w:r>
            <w:r>
              <w:rPr>
                <w:rFonts w:hint="eastAsia"/>
              </w:rPr>
              <w:t>～</w:t>
            </w:r>
            <w:r>
              <w:rPr>
                <w:rFonts w:hint="eastAsia"/>
              </w:rPr>
              <w:t>0.010</w:t>
            </w:r>
          </w:p>
        </w:tc>
      </w:tr>
      <w:tr w:rsidR="0021378E" w14:paraId="23B6094F" w14:textId="77777777">
        <w:trPr>
          <w:jc w:val="center"/>
        </w:trPr>
        <w:tc>
          <w:tcPr>
            <w:tcW w:w="1266" w:type="dxa"/>
            <w:vMerge/>
            <w:shd w:val="clear" w:color="auto" w:fill="auto"/>
            <w:vAlign w:val="center"/>
          </w:tcPr>
          <w:p w14:paraId="1E6251BC" w14:textId="77777777" w:rsidR="0021378E" w:rsidRDefault="0021378E">
            <w:pPr>
              <w:pStyle w:val="afffffffff9"/>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5038" w14:textId="77777777" w:rsidR="0021378E" w:rsidRDefault="006A1F1B">
            <w:pPr>
              <w:pStyle w:val="afffffffff9"/>
            </w:pPr>
            <w:r>
              <w:rPr>
                <w:rFonts w:hint="eastAsia"/>
              </w:rPr>
              <w:t xml:space="preserve"> </w:t>
            </w:r>
            <w:r>
              <w:rPr>
                <w:rFonts w:hint="eastAsia"/>
              </w:rPr>
              <w:t>扩散率</w:t>
            </w:r>
            <w:r>
              <w:rPr>
                <w:rFonts w:hint="eastAsia"/>
              </w:rPr>
              <w:t>/</w:t>
            </w:r>
            <w:r>
              <w:rPr>
                <w:rFonts w:hint="eastAsia"/>
              </w:rPr>
              <w:t>（</w:t>
            </w:r>
            <w:r>
              <w:rPr>
                <w:rFonts w:hint="eastAsia"/>
              </w:rPr>
              <w:t>%</w:t>
            </w:r>
            <w:r>
              <w:rPr>
                <w:rFonts w:hint="eastAsia"/>
              </w:rPr>
              <w:t>）</w:t>
            </w:r>
            <w:r>
              <w:rPr>
                <w:rFonts w:hint="eastAsia"/>
              </w:rPr>
              <w:t xml:space="preserve">   </w:t>
            </w:r>
            <w:r>
              <w:t xml:space="preserve">   </w:t>
            </w:r>
            <w:r>
              <w:rPr>
                <w:rFonts w:hint="eastAsia"/>
              </w:rPr>
              <w:t xml:space="preserve">    </w:t>
            </w:r>
            <w:r>
              <w:rPr>
                <w:rFonts w:hint="eastAsia"/>
              </w:rPr>
              <w:t>≥</w:t>
            </w:r>
          </w:p>
        </w:tc>
        <w:tc>
          <w:tcPr>
            <w:tcW w:w="5233" w:type="dxa"/>
            <w:gridSpan w:val="3"/>
            <w:shd w:val="clear" w:color="auto" w:fill="auto"/>
            <w:vAlign w:val="center"/>
          </w:tcPr>
          <w:p w14:paraId="6AA053A6" w14:textId="77777777" w:rsidR="0021378E" w:rsidRDefault="006A1F1B">
            <w:pPr>
              <w:pStyle w:val="afffffffff9"/>
            </w:pPr>
            <w:r>
              <w:rPr>
                <w:rFonts w:hint="eastAsia"/>
              </w:rPr>
              <w:t>70</w:t>
            </w:r>
          </w:p>
        </w:tc>
      </w:tr>
      <w:tr w:rsidR="0021378E" w14:paraId="0549EEB1" w14:textId="77777777">
        <w:trPr>
          <w:jc w:val="center"/>
        </w:trPr>
        <w:tc>
          <w:tcPr>
            <w:tcW w:w="1266" w:type="dxa"/>
            <w:vMerge/>
            <w:shd w:val="clear" w:color="auto" w:fill="auto"/>
            <w:vAlign w:val="center"/>
          </w:tcPr>
          <w:p w14:paraId="198FD4CC" w14:textId="77777777" w:rsidR="0021378E" w:rsidRDefault="0021378E">
            <w:pPr>
              <w:pStyle w:val="afffffffff9"/>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5952" w14:textId="77777777" w:rsidR="0021378E" w:rsidRDefault="006A1F1B">
            <w:pPr>
              <w:pStyle w:val="afffffffff9"/>
            </w:pPr>
            <w:r>
              <w:rPr>
                <w:rFonts w:hint="eastAsia"/>
              </w:rPr>
              <w:t xml:space="preserve"> </w:t>
            </w:r>
            <w:r>
              <w:rPr>
                <w:rFonts w:hint="eastAsia"/>
              </w:rPr>
              <w:t>耐水性（</w:t>
            </w:r>
            <w:r>
              <w:rPr>
                <w:rFonts w:hint="eastAsia"/>
              </w:rPr>
              <w:t>D</w:t>
            </w:r>
            <w:r>
              <w:rPr>
                <w:rFonts w:hint="eastAsia"/>
              </w:rPr>
              <w:t>）</w:t>
            </w:r>
            <w:r>
              <w:rPr>
                <w:rFonts w:hint="eastAsia"/>
              </w:rPr>
              <w:t xml:space="preserve">        </w:t>
            </w:r>
            <w:r>
              <w:t xml:space="preserve"> </w:t>
            </w:r>
            <w:r>
              <w:rPr>
                <w:rFonts w:hint="eastAsia"/>
              </w:rPr>
              <w:t xml:space="preserve"> </w:t>
            </w:r>
            <w:r>
              <w:rPr>
                <w:rFonts w:hint="eastAsia"/>
              </w:rPr>
              <w:t>≤</w:t>
            </w:r>
          </w:p>
        </w:tc>
        <w:tc>
          <w:tcPr>
            <w:tcW w:w="5233" w:type="dxa"/>
            <w:gridSpan w:val="3"/>
            <w:shd w:val="clear" w:color="auto" w:fill="auto"/>
            <w:vAlign w:val="center"/>
          </w:tcPr>
          <w:p w14:paraId="55E67601" w14:textId="77777777" w:rsidR="0021378E" w:rsidRDefault="006A1F1B">
            <w:pPr>
              <w:pStyle w:val="afffffffff9"/>
            </w:pPr>
            <w:r>
              <w:rPr>
                <w:rFonts w:hint="eastAsia"/>
              </w:rPr>
              <w:t>0.4</w:t>
            </w:r>
          </w:p>
        </w:tc>
      </w:tr>
      <w:tr w:rsidR="0021378E" w14:paraId="1CC2C6B3" w14:textId="77777777">
        <w:trPr>
          <w:jc w:val="center"/>
        </w:trPr>
        <w:tc>
          <w:tcPr>
            <w:tcW w:w="1266" w:type="dxa"/>
            <w:vMerge/>
            <w:shd w:val="clear" w:color="auto" w:fill="auto"/>
            <w:vAlign w:val="center"/>
          </w:tcPr>
          <w:p w14:paraId="0056A61D" w14:textId="77777777" w:rsidR="0021378E" w:rsidRDefault="0021378E">
            <w:pPr>
              <w:pStyle w:val="afffffffff9"/>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67A7" w14:textId="77777777" w:rsidR="0021378E" w:rsidRDefault="006A1F1B">
            <w:pPr>
              <w:pStyle w:val="afffffffff9"/>
              <w:ind w:firstLineChars="250" w:firstLine="450"/>
              <w:jc w:val="both"/>
            </w:pPr>
            <w:r>
              <w:rPr>
                <w:rFonts w:hint="eastAsia"/>
              </w:rPr>
              <w:t>纯洁度</w:t>
            </w:r>
          </w:p>
        </w:tc>
        <w:tc>
          <w:tcPr>
            <w:tcW w:w="5233" w:type="dxa"/>
            <w:gridSpan w:val="3"/>
            <w:shd w:val="clear" w:color="auto" w:fill="auto"/>
            <w:vAlign w:val="center"/>
          </w:tcPr>
          <w:p w14:paraId="10A81F3B" w14:textId="77777777" w:rsidR="0021378E" w:rsidRDefault="006A1F1B">
            <w:pPr>
              <w:pStyle w:val="afffffffff9"/>
            </w:pPr>
            <w:r>
              <w:rPr>
                <w:rFonts w:hint="eastAsia"/>
              </w:rPr>
              <w:t>无杂质</w:t>
            </w:r>
          </w:p>
        </w:tc>
      </w:tr>
      <w:tr w:rsidR="0021378E" w14:paraId="6372AA12" w14:textId="77777777">
        <w:trPr>
          <w:jc w:val="center"/>
        </w:trPr>
        <w:tc>
          <w:tcPr>
            <w:tcW w:w="1266" w:type="dxa"/>
            <w:vMerge/>
            <w:shd w:val="clear" w:color="auto" w:fill="auto"/>
            <w:vAlign w:val="center"/>
          </w:tcPr>
          <w:p w14:paraId="774D89C3" w14:textId="77777777" w:rsidR="0021378E" w:rsidRDefault="0021378E">
            <w:pPr>
              <w:pStyle w:val="afffffffff9"/>
            </w:pPr>
          </w:p>
        </w:tc>
        <w:tc>
          <w:tcPr>
            <w:tcW w:w="2835" w:type="dxa"/>
            <w:gridSpan w:val="2"/>
            <w:shd w:val="clear" w:color="auto" w:fill="auto"/>
            <w:vAlign w:val="center"/>
          </w:tcPr>
          <w:p w14:paraId="74AAEDDB" w14:textId="77777777" w:rsidR="0021378E" w:rsidRDefault="006A1F1B">
            <w:pPr>
              <w:pStyle w:val="afffffffff9"/>
            </w:pPr>
            <w:r>
              <w:rPr>
                <w:rFonts w:hint="eastAsia"/>
              </w:rPr>
              <w:t>重量偏差</w:t>
            </w:r>
            <w:r>
              <w:rPr>
                <w:rFonts w:hint="eastAsia"/>
              </w:rPr>
              <w:t>/</w:t>
            </w:r>
            <w:r>
              <w:rPr>
                <w:rFonts w:hint="eastAsia"/>
              </w:rPr>
              <w:t>（</w:t>
            </w:r>
            <w:r>
              <w:rPr>
                <w:rFonts w:hint="eastAsia"/>
              </w:rPr>
              <w:t>%</w:t>
            </w:r>
            <w:r>
              <w:rPr>
                <w:rFonts w:hint="eastAsia"/>
              </w:rPr>
              <w:t>）</w:t>
            </w:r>
            <w:r>
              <w:rPr>
                <w:rFonts w:hint="eastAsia"/>
              </w:rPr>
              <w:t xml:space="preserve">     </w:t>
            </w:r>
            <w:r>
              <w:t xml:space="preserve"> </w:t>
            </w:r>
            <w:r>
              <w:rPr>
                <w:rFonts w:hint="eastAsia"/>
              </w:rPr>
              <w:t xml:space="preserve">  </w:t>
            </w:r>
            <w:r>
              <w:rPr>
                <w:rFonts w:hint="eastAsia"/>
              </w:rPr>
              <w:t>≤</w:t>
            </w:r>
          </w:p>
        </w:tc>
        <w:tc>
          <w:tcPr>
            <w:tcW w:w="5233" w:type="dxa"/>
            <w:gridSpan w:val="3"/>
            <w:shd w:val="clear" w:color="auto" w:fill="auto"/>
            <w:vAlign w:val="center"/>
          </w:tcPr>
          <w:p w14:paraId="5C73D9AD" w14:textId="77777777" w:rsidR="0021378E" w:rsidRDefault="006A1F1B">
            <w:pPr>
              <w:pStyle w:val="afffffffff9"/>
            </w:pPr>
            <w:r>
              <w:rPr>
                <w:rFonts w:hAnsi="宋体" w:hint="eastAsia"/>
              </w:rPr>
              <w:t>±</w:t>
            </w:r>
            <w:r>
              <w:rPr>
                <w:rFonts w:hint="eastAsia"/>
              </w:rPr>
              <w:t>3</w:t>
            </w:r>
          </w:p>
        </w:tc>
      </w:tr>
      <w:tr w:rsidR="0021378E" w14:paraId="671D84FA" w14:textId="77777777">
        <w:trPr>
          <w:jc w:val="center"/>
        </w:trPr>
        <w:tc>
          <w:tcPr>
            <w:tcW w:w="1266" w:type="dxa"/>
            <w:vMerge/>
            <w:shd w:val="clear" w:color="auto" w:fill="auto"/>
            <w:vAlign w:val="center"/>
          </w:tcPr>
          <w:p w14:paraId="40F367C7" w14:textId="77777777" w:rsidR="0021378E" w:rsidRDefault="0021378E">
            <w:pPr>
              <w:pStyle w:val="afffffffff9"/>
            </w:pPr>
          </w:p>
        </w:tc>
        <w:tc>
          <w:tcPr>
            <w:tcW w:w="1417" w:type="dxa"/>
            <w:vMerge w:val="restart"/>
            <w:shd w:val="clear" w:color="auto" w:fill="auto"/>
            <w:vAlign w:val="center"/>
          </w:tcPr>
          <w:p w14:paraId="54E12511" w14:textId="77777777" w:rsidR="0021378E" w:rsidRDefault="006A1F1B">
            <w:pPr>
              <w:pStyle w:val="afffffffff9"/>
            </w:pPr>
            <w:r>
              <w:rPr>
                <w:rFonts w:hint="eastAsia"/>
              </w:rPr>
              <w:t xml:space="preserve"> </w:t>
            </w:r>
            <w:r>
              <w:rPr>
                <w:rFonts w:hint="eastAsia"/>
              </w:rPr>
              <w:t>平整度</w:t>
            </w:r>
            <w:r>
              <w:rPr>
                <w:rFonts w:hint="eastAsia"/>
              </w:rPr>
              <w:t>/</w:t>
            </w:r>
            <w:r>
              <w:rPr>
                <w:rFonts w:hint="eastAsia"/>
              </w:rPr>
              <w:t>（㎜）</w:t>
            </w:r>
          </w:p>
        </w:tc>
        <w:tc>
          <w:tcPr>
            <w:tcW w:w="1418" w:type="dxa"/>
            <w:shd w:val="clear" w:color="auto" w:fill="auto"/>
            <w:vAlign w:val="center"/>
          </w:tcPr>
          <w:p w14:paraId="5C57ECF8" w14:textId="77777777" w:rsidR="0021378E" w:rsidRDefault="006A1F1B">
            <w:pPr>
              <w:pStyle w:val="afffffffff9"/>
            </w:pPr>
            <w:r>
              <w:rPr>
                <w:rFonts w:hint="eastAsia"/>
              </w:rPr>
              <w:t>正面</w:t>
            </w:r>
            <w:proofErr w:type="gramStart"/>
            <w:r>
              <w:rPr>
                <w:rFonts w:hint="eastAsia"/>
              </w:rPr>
              <w:t>弯翘度</w:t>
            </w:r>
            <w:proofErr w:type="gramEnd"/>
            <w:r>
              <w:rPr>
                <w:rFonts w:hint="eastAsia"/>
              </w:rPr>
              <w:t xml:space="preserve"> </w:t>
            </w:r>
            <w:r>
              <w:rPr>
                <w:rFonts w:hint="eastAsia"/>
              </w:rPr>
              <w:t>≤</w:t>
            </w:r>
          </w:p>
        </w:tc>
        <w:tc>
          <w:tcPr>
            <w:tcW w:w="5233" w:type="dxa"/>
            <w:gridSpan w:val="3"/>
            <w:shd w:val="clear" w:color="auto" w:fill="auto"/>
            <w:vAlign w:val="center"/>
          </w:tcPr>
          <w:p w14:paraId="342AC03C" w14:textId="77777777" w:rsidR="0021378E" w:rsidRDefault="006A1F1B">
            <w:pPr>
              <w:pStyle w:val="afffffffff9"/>
            </w:pPr>
            <w:r>
              <w:rPr>
                <w:rFonts w:hint="eastAsia"/>
              </w:rPr>
              <w:t>0.6</w:t>
            </w:r>
          </w:p>
        </w:tc>
      </w:tr>
      <w:tr w:rsidR="0021378E" w14:paraId="176FF735" w14:textId="77777777">
        <w:trPr>
          <w:jc w:val="center"/>
        </w:trPr>
        <w:tc>
          <w:tcPr>
            <w:tcW w:w="1266" w:type="dxa"/>
            <w:vMerge/>
            <w:tcBorders>
              <w:bottom w:val="single" w:sz="8" w:space="0" w:color="auto"/>
            </w:tcBorders>
            <w:shd w:val="clear" w:color="auto" w:fill="auto"/>
            <w:vAlign w:val="center"/>
          </w:tcPr>
          <w:p w14:paraId="72835A16" w14:textId="77777777" w:rsidR="0021378E" w:rsidRDefault="0021378E">
            <w:pPr>
              <w:pStyle w:val="afffffffff9"/>
            </w:pPr>
          </w:p>
        </w:tc>
        <w:tc>
          <w:tcPr>
            <w:tcW w:w="1417" w:type="dxa"/>
            <w:vMerge/>
            <w:tcBorders>
              <w:bottom w:val="single" w:sz="8" w:space="0" w:color="auto"/>
            </w:tcBorders>
            <w:shd w:val="clear" w:color="auto" w:fill="auto"/>
            <w:vAlign w:val="center"/>
          </w:tcPr>
          <w:p w14:paraId="3423F415" w14:textId="77777777" w:rsidR="0021378E" w:rsidRDefault="0021378E">
            <w:pPr>
              <w:pStyle w:val="afffffffff9"/>
            </w:pPr>
          </w:p>
        </w:tc>
        <w:tc>
          <w:tcPr>
            <w:tcW w:w="1418" w:type="dxa"/>
            <w:tcBorders>
              <w:bottom w:val="single" w:sz="8" w:space="0" w:color="auto"/>
            </w:tcBorders>
            <w:shd w:val="clear" w:color="auto" w:fill="auto"/>
            <w:vAlign w:val="center"/>
          </w:tcPr>
          <w:p w14:paraId="6257874B" w14:textId="77777777" w:rsidR="0021378E" w:rsidRDefault="006A1F1B">
            <w:pPr>
              <w:pStyle w:val="afffffffff9"/>
            </w:pPr>
            <w:r>
              <w:rPr>
                <w:rFonts w:hint="eastAsia"/>
              </w:rPr>
              <w:t>反面</w:t>
            </w:r>
            <w:proofErr w:type="gramStart"/>
            <w:r>
              <w:rPr>
                <w:rFonts w:hint="eastAsia"/>
              </w:rPr>
              <w:t>弯翘度</w:t>
            </w:r>
            <w:proofErr w:type="gramEnd"/>
            <w:r>
              <w:rPr>
                <w:rFonts w:hint="eastAsia"/>
              </w:rPr>
              <w:t xml:space="preserve"> </w:t>
            </w:r>
            <w:r>
              <w:rPr>
                <w:rFonts w:hint="eastAsia"/>
              </w:rPr>
              <w:t>≤</w:t>
            </w:r>
          </w:p>
        </w:tc>
        <w:tc>
          <w:tcPr>
            <w:tcW w:w="5233" w:type="dxa"/>
            <w:gridSpan w:val="3"/>
            <w:tcBorders>
              <w:bottom w:val="single" w:sz="8" w:space="0" w:color="auto"/>
            </w:tcBorders>
            <w:shd w:val="clear" w:color="auto" w:fill="auto"/>
            <w:vAlign w:val="center"/>
          </w:tcPr>
          <w:p w14:paraId="52EE34E4" w14:textId="77777777" w:rsidR="0021378E" w:rsidRDefault="006A1F1B">
            <w:pPr>
              <w:pStyle w:val="afffffffff9"/>
            </w:pPr>
            <w:r>
              <w:rPr>
                <w:rFonts w:hint="eastAsia"/>
              </w:rPr>
              <w:t>0.8</w:t>
            </w:r>
          </w:p>
        </w:tc>
      </w:tr>
    </w:tbl>
    <w:p w14:paraId="3D6B60B4" w14:textId="77777777" w:rsidR="0021378E" w:rsidRDefault="006A1F1B">
      <w:pPr>
        <w:pStyle w:val="aff2"/>
        <w:spacing w:before="156" w:after="156"/>
      </w:pPr>
      <w:r>
        <w:rPr>
          <w:rFonts w:hint="eastAsia"/>
        </w:rPr>
        <w:t>徽墨技术要求</w:t>
      </w:r>
    </w:p>
    <w:p w14:paraId="5B69B8EC" w14:textId="77777777" w:rsidR="0021378E" w:rsidRDefault="006A1F1B">
      <w:pPr>
        <w:pStyle w:val="affc"/>
        <w:spacing w:before="312" w:after="312"/>
        <w:rPr>
          <w:szCs w:val="21"/>
        </w:rPr>
      </w:pPr>
      <w:r>
        <w:rPr>
          <w:rFonts w:hint="eastAsia"/>
          <w:szCs w:val="21"/>
        </w:rPr>
        <w:t>试验</w:t>
      </w:r>
      <w:r>
        <w:rPr>
          <w:szCs w:val="21"/>
        </w:rPr>
        <w:t>方法</w:t>
      </w:r>
    </w:p>
    <w:p w14:paraId="01E82648" w14:textId="77777777" w:rsidR="0021378E" w:rsidRDefault="006A1F1B">
      <w:pPr>
        <w:pStyle w:val="affd"/>
        <w:spacing w:before="156" w:after="156"/>
        <w:rPr>
          <w:szCs w:val="21"/>
        </w:rPr>
      </w:pPr>
      <w:r>
        <w:rPr>
          <w:rFonts w:hint="eastAsia"/>
        </w:rPr>
        <w:t>试验条件</w:t>
      </w:r>
    </w:p>
    <w:p w14:paraId="421144E3" w14:textId="77777777" w:rsidR="0021378E" w:rsidRDefault="006A1F1B">
      <w:pPr>
        <w:pStyle w:val="afffff5"/>
        <w:ind w:firstLine="420"/>
      </w:pPr>
      <w:r>
        <w:rPr>
          <w:rFonts w:hint="eastAsia"/>
        </w:rPr>
        <w:t>徽墨使用性能试验应在温度为（</w:t>
      </w:r>
      <w:r>
        <w:rPr>
          <w:rFonts w:hint="eastAsia"/>
        </w:rPr>
        <w:t>20</w:t>
      </w:r>
      <w:r>
        <w:rPr>
          <w:rFonts w:hint="eastAsia"/>
        </w:rPr>
        <w:t>±</w:t>
      </w:r>
      <w:r>
        <w:rPr>
          <w:rFonts w:hint="eastAsia"/>
        </w:rPr>
        <w:t>5</w:t>
      </w:r>
      <w:r>
        <w:rPr>
          <w:rFonts w:hint="eastAsia"/>
        </w:rPr>
        <w:t>）℃、相对湿度为</w:t>
      </w:r>
      <w:r>
        <w:rPr>
          <w:rFonts w:hint="eastAsia"/>
        </w:rPr>
        <w:t>40%</w:t>
      </w:r>
      <w:r>
        <w:rPr>
          <w:rFonts w:hint="eastAsia"/>
        </w:rPr>
        <w:t>～</w:t>
      </w:r>
      <w:r>
        <w:rPr>
          <w:rFonts w:hint="eastAsia"/>
        </w:rPr>
        <w:t>70%</w:t>
      </w:r>
      <w:r>
        <w:rPr>
          <w:rFonts w:hint="eastAsia"/>
        </w:rPr>
        <w:t>，无外界气流、无强光和其它热</w:t>
      </w:r>
      <w:r>
        <w:rPr>
          <w:rFonts w:hint="eastAsia"/>
        </w:rPr>
        <w:t>辐射</w:t>
      </w:r>
      <w:r>
        <w:rPr>
          <w:rFonts w:hint="eastAsia"/>
        </w:rPr>
        <w:t>等因素干扰的室内环境进行。</w:t>
      </w:r>
    </w:p>
    <w:p w14:paraId="2B8CA32B" w14:textId="77777777" w:rsidR="0021378E" w:rsidRDefault="006A1F1B">
      <w:pPr>
        <w:pStyle w:val="affd"/>
        <w:spacing w:before="156" w:after="156"/>
      </w:pPr>
      <w:r>
        <w:rPr>
          <w:rFonts w:hint="eastAsia"/>
        </w:rPr>
        <w:t>试样制备</w:t>
      </w:r>
    </w:p>
    <w:p w14:paraId="4D5C65E9" w14:textId="77777777" w:rsidR="0021378E" w:rsidRDefault="006A1F1B">
      <w:pPr>
        <w:pStyle w:val="afffff5"/>
        <w:ind w:firstLine="420"/>
      </w:pPr>
      <w:r>
        <w:rPr>
          <w:rFonts w:hint="eastAsia"/>
        </w:rPr>
        <w:t>徽墨使用性能试验需制备标准试样，标准试样</w:t>
      </w:r>
      <w:proofErr w:type="gramStart"/>
      <w:r>
        <w:rPr>
          <w:rFonts w:hint="eastAsia"/>
        </w:rPr>
        <w:t>应加工成底</w:t>
      </w:r>
      <w:proofErr w:type="gramEnd"/>
      <w:r>
        <w:rPr>
          <w:rFonts w:hint="eastAsia"/>
        </w:rPr>
        <w:t>面积为</w:t>
      </w:r>
      <w:r>
        <w:rPr>
          <w:rFonts w:hint="eastAsia"/>
        </w:rPr>
        <w:t>(300</w:t>
      </w:r>
      <w:r>
        <w:rPr>
          <w:rFonts w:hint="eastAsia"/>
        </w:rPr>
        <w:t>±</w:t>
      </w:r>
      <w:r>
        <w:rPr>
          <w:rFonts w:hint="eastAsia"/>
        </w:rPr>
        <w:t>5)mm</w:t>
      </w:r>
      <w:r>
        <w:rPr>
          <w:rFonts w:hint="eastAsia"/>
          <w:vertAlign w:val="superscript"/>
        </w:rPr>
        <w:t>2</w:t>
      </w:r>
      <w:r>
        <w:rPr>
          <w:rFonts w:hint="eastAsia"/>
        </w:rPr>
        <w:t>的长方体墨锭。</w:t>
      </w:r>
    </w:p>
    <w:p w14:paraId="6CBE8BCF" w14:textId="77777777" w:rsidR="0021378E" w:rsidRDefault="006A1F1B">
      <w:pPr>
        <w:pStyle w:val="affd"/>
        <w:spacing w:before="156" w:after="156"/>
      </w:pPr>
      <w:r>
        <w:rPr>
          <w:rFonts w:hint="eastAsia"/>
        </w:rPr>
        <w:t>感官检验</w:t>
      </w:r>
    </w:p>
    <w:p w14:paraId="6506812D" w14:textId="77777777" w:rsidR="0021378E" w:rsidRDefault="006A1F1B">
      <w:pPr>
        <w:pStyle w:val="afffffffffffa"/>
        <w:rPr>
          <w:rFonts w:hint="eastAsia"/>
        </w:rPr>
      </w:pPr>
      <w:r>
        <w:rPr>
          <w:rFonts w:hint="eastAsia"/>
        </w:rPr>
        <w:t>目测，鼻嗅进行。</w:t>
      </w:r>
    </w:p>
    <w:p w14:paraId="45969AA7" w14:textId="77777777" w:rsidR="0021378E" w:rsidRDefault="006A1F1B">
      <w:pPr>
        <w:pStyle w:val="affd"/>
        <w:spacing w:before="156" w:after="156"/>
      </w:pPr>
      <w:r>
        <w:rPr>
          <w:rFonts w:hint="eastAsia"/>
        </w:rPr>
        <w:t>使用性能检验</w:t>
      </w:r>
    </w:p>
    <w:p w14:paraId="3DB7C372" w14:textId="77777777" w:rsidR="0021378E" w:rsidRDefault="006A1F1B">
      <w:pPr>
        <w:pStyle w:val="affe"/>
        <w:spacing w:before="156" w:after="156"/>
      </w:pPr>
      <w:r>
        <w:rPr>
          <w:rFonts w:hint="eastAsia"/>
        </w:rPr>
        <w:t>发墨度</w:t>
      </w:r>
    </w:p>
    <w:p w14:paraId="4DD1D0E4" w14:textId="77777777" w:rsidR="0021378E" w:rsidRDefault="006A1F1B">
      <w:pPr>
        <w:pStyle w:val="afffffffffffa"/>
        <w:rPr>
          <w:rFonts w:hint="eastAsia"/>
        </w:rPr>
      </w:pPr>
      <w:r>
        <w:rPr>
          <w:rFonts w:hint="eastAsia"/>
        </w:rPr>
        <w:t>将符合</w:t>
      </w:r>
      <w:r>
        <w:rPr>
          <w:rFonts w:hint="eastAsia"/>
        </w:rPr>
        <w:t>7.2</w:t>
      </w:r>
      <w:r>
        <w:rPr>
          <w:rFonts w:hint="eastAsia"/>
        </w:rPr>
        <w:t>条规定的标准试样在</w:t>
      </w:r>
      <w:r>
        <w:rPr>
          <w:rFonts w:hint="eastAsia"/>
        </w:rPr>
        <w:t>7.1</w:t>
      </w:r>
      <w:r>
        <w:rPr>
          <w:rFonts w:hint="eastAsia"/>
        </w:rPr>
        <w:t>条规定的试验条件下放置</w:t>
      </w:r>
      <w:r>
        <w:rPr>
          <w:rFonts w:hint="eastAsia"/>
        </w:rPr>
        <w:t>24h</w:t>
      </w:r>
      <w:r>
        <w:rPr>
          <w:rFonts w:hint="eastAsia"/>
        </w:rPr>
        <w:t>，称重后，再将该墨锭固定在磨墨机上（磨墨机转速为</w:t>
      </w:r>
      <w:r>
        <w:rPr>
          <w:rFonts w:hint="eastAsia"/>
        </w:rPr>
        <w:t>36</w:t>
      </w:r>
      <w:r>
        <w:rPr>
          <w:rFonts w:hint="eastAsia"/>
        </w:rPr>
        <w:t>转</w:t>
      </w:r>
      <w:r>
        <w:rPr>
          <w:rFonts w:hint="eastAsia"/>
        </w:rPr>
        <w:t>/min</w:t>
      </w:r>
      <w:r>
        <w:rPr>
          <w:rFonts w:hint="eastAsia"/>
        </w:rPr>
        <w:t>，加载砝码质量为</w:t>
      </w:r>
      <w:r>
        <w:rPr>
          <w:rFonts w:hint="eastAsia"/>
        </w:rPr>
        <w:t>2</w:t>
      </w:r>
      <w:r>
        <w:rPr>
          <w:rFonts w:hint="eastAsia"/>
        </w:rPr>
        <w:t>㎏，旋转直径为</w:t>
      </w:r>
      <w:r>
        <w:rPr>
          <w:rFonts w:hint="eastAsia"/>
        </w:rPr>
        <w:t>200</w:t>
      </w:r>
      <w:r>
        <w:rPr>
          <w:rFonts w:hint="eastAsia"/>
        </w:rPr>
        <w:t>㎜），使墨锭底面全部接触砚台面（砚台为书画用歙砚）后，加入清水</w:t>
      </w:r>
      <w:r>
        <w:rPr>
          <w:rFonts w:hint="eastAsia"/>
        </w:rPr>
        <w:t>100mL</w:t>
      </w:r>
      <w:r>
        <w:rPr>
          <w:rFonts w:hint="eastAsia"/>
        </w:rPr>
        <w:t>，研磨</w:t>
      </w:r>
      <w:r>
        <w:rPr>
          <w:rFonts w:hint="eastAsia"/>
        </w:rPr>
        <w:t>60min</w:t>
      </w:r>
      <w:r>
        <w:rPr>
          <w:rFonts w:hint="eastAsia"/>
        </w:rPr>
        <w:t>取下，待墨锭放置</w:t>
      </w:r>
      <w:r>
        <w:rPr>
          <w:rFonts w:hint="eastAsia"/>
        </w:rPr>
        <w:t>10min</w:t>
      </w:r>
      <w:r>
        <w:rPr>
          <w:rFonts w:hint="eastAsia"/>
        </w:rPr>
        <w:t>后，再一次称重。按公式（</w:t>
      </w:r>
      <w:r>
        <w:rPr>
          <w:rFonts w:hint="eastAsia"/>
        </w:rPr>
        <w:t>1</w:t>
      </w:r>
      <w:r>
        <w:rPr>
          <w:rFonts w:hint="eastAsia"/>
        </w:rPr>
        <w:t>）计算结果。本试验应连续做三次，测试结果取三次试验的平均值。</w:t>
      </w:r>
    </w:p>
    <w:p w14:paraId="0547AAED" w14:textId="77777777" w:rsidR="0021378E" w:rsidRDefault="0021378E">
      <w:pPr>
        <w:pStyle w:val="afffffffffffa"/>
        <w:rPr>
          <w:rFonts w:hint="eastAsia"/>
        </w:rPr>
      </w:pPr>
    </w:p>
    <w:p w14:paraId="2974EF63" w14:textId="77777777" w:rsidR="0021378E" w:rsidRDefault="006A1F1B">
      <w:pPr>
        <w:pStyle w:val="afffffff1"/>
        <w:rPr>
          <w:rFonts w:hint="eastAsia"/>
        </w:rPr>
      </w:pPr>
      <w:r>
        <w:tab/>
      </w:r>
      <m:oMath>
        <m:r>
          <m:rPr>
            <m:sty m:val="p"/>
          </m:rPr>
          <w:rPr>
            <w:rFonts w:ascii="Cambria Math" w:hAnsi="Cambria Math" w:hint="eastAsia"/>
          </w:rPr>
          <m:t>发墨</m:t>
        </m:r>
        <m:r>
          <m:rPr>
            <m:sty m:val="p"/>
          </m:rPr>
          <w:rPr>
            <w:rFonts w:ascii="Cambria Math" w:hAnsi="Cambria Math"/>
          </w:rPr>
          <m:t>度</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g</m:t>
                </m:r>
              </m:num>
              <m:den>
                <m:r>
                  <m:rPr>
                    <m:sty m:val="p"/>
                  </m:rPr>
                  <w:rPr>
                    <w:rFonts w:ascii="Cambria Math" w:hAnsi="Cambria Math"/>
                  </w:rPr>
                  <m:t>min</m:t>
                </m:r>
              </m:den>
            </m:f>
          </m:e>
        </m:d>
        <m:r>
          <m:rPr>
            <m:sty m:val="p"/>
          </m:rPr>
          <w:rPr>
            <w:rFonts w:ascii="Cambria Math" w:hAnsi="Cambria Math"/>
          </w:rPr>
          <m:t>=</m:t>
        </m:r>
        <m:f>
          <m:fPr>
            <m:ctrlPr>
              <w:rPr>
                <w:rFonts w:ascii="Cambria Math" w:hAnsi="Cambria Math"/>
              </w:rPr>
            </m:ctrlPr>
          </m:fPr>
          <m:num>
            <m:r>
              <w:rPr>
                <w:rFonts w:ascii="Cambria Math" w:hAnsi="Cambria Math"/>
              </w:rPr>
              <m:t>P</m:t>
            </m:r>
            <m:r>
              <w:rPr>
                <w:rFonts w:ascii="Cambria Math" w:hAnsi="Cambria Math"/>
              </w:rPr>
              <m:t>-</m:t>
            </m:r>
            <m:r>
              <w:rPr>
                <w:rFonts w:ascii="Cambria Math" w:hAnsi="Cambria Math"/>
              </w:rPr>
              <m:t>P</m:t>
            </m:r>
            <m:r>
              <w:rPr>
                <w:rFonts w:ascii="Cambria Math" w:hAnsi="Cambria Math"/>
              </w:rPr>
              <m:t>1</m:t>
            </m:r>
          </m:num>
          <m:den>
            <m:r>
              <w:rPr>
                <w:rFonts w:ascii="Cambria Math" w:hAnsi="Cambria Math"/>
              </w:rPr>
              <m:t>60</m:t>
            </m:r>
          </m:den>
        </m:f>
      </m:oMath>
      <w:r>
        <w:rPr>
          <w:rFonts w:ascii="微软雅黑" w:eastAsia="微软雅黑" w:hAnsi="微软雅黑"/>
        </w:rPr>
        <w:tab/>
      </w:r>
      <w:r>
        <w:t>(</w:t>
      </w:r>
      <w:r>
        <w:fldChar w:fldCharType="begin"/>
      </w:r>
      <w:r>
        <w:instrText xml:space="preserve"> AUTONUM </w:instrText>
      </w:r>
      <w:r>
        <w:fldChar w:fldCharType="end"/>
      </w:r>
      <w:r>
        <w:t>)</w:t>
      </w:r>
    </w:p>
    <w:p w14:paraId="06105FAB" w14:textId="77777777" w:rsidR="0021378E" w:rsidRDefault="006A1F1B">
      <w:pPr>
        <w:pStyle w:val="afffff4"/>
        <w:ind w:firstLine="420"/>
      </w:pPr>
      <w:r>
        <w:rPr>
          <w:rFonts w:hint="eastAsia"/>
        </w:rPr>
        <w:t>式中：</w:t>
      </w:r>
    </w:p>
    <w:p w14:paraId="3D32C729" w14:textId="77777777" w:rsidR="0021378E" w:rsidRDefault="006A1F1B">
      <w:pPr>
        <w:pStyle w:val="afffff5"/>
        <w:ind w:firstLine="420"/>
      </w:pPr>
      <w:r>
        <w:rPr>
          <w:rFonts w:hint="eastAsia"/>
        </w:rPr>
        <w:lastRenderedPageBreak/>
        <w:t>P</w:t>
      </w:r>
      <w:r>
        <w:t>---</w:t>
      </w:r>
      <w:r>
        <w:rPr>
          <w:rFonts w:hint="eastAsia"/>
        </w:rPr>
        <w:t>墨锭研磨前重量（</w:t>
      </w:r>
      <w:r>
        <w:t>g</w:t>
      </w:r>
      <w:r>
        <w:rPr>
          <w:rFonts w:hint="eastAsia"/>
        </w:rPr>
        <w:t>）</w:t>
      </w:r>
    </w:p>
    <w:p w14:paraId="600F57E5" w14:textId="77777777" w:rsidR="0021378E" w:rsidRDefault="006A1F1B">
      <w:pPr>
        <w:pStyle w:val="afffff5"/>
        <w:ind w:firstLine="420"/>
      </w:pPr>
      <w:r>
        <w:t>P</w:t>
      </w:r>
      <w:r>
        <w:rPr>
          <w:vertAlign w:val="subscript"/>
        </w:rPr>
        <w:t>1</w:t>
      </w:r>
      <w:r>
        <w:t>---</w:t>
      </w:r>
      <w:r>
        <w:rPr>
          <w:rFonts w:hint="eastAsia"/>
        </w:rPr>
        <w:t>墨锭研磨后重量（</w:t>
      </w:r>
      <w:r>
        <w:t>g</w:t>
      </w:r>
      <w:r>
        <w:rPr>
          <w:rFonts w:hint="eastAsia"/>
        </w:rPr>
        <w:t>）</w:t>
      </w:r>
    </w:p>
    <w:p w14:paraId="47ABCA87" w14:textId="77777777" w:rsidR="0021378E" w:rsidRDefault="006A1F1B">
      <w:pPr>
        <w:pStyle w:val="affe"/>
        <w:spacing w:before="156" w:after="156"/>
      </w:pPr>
      <w:r>
        <w:rPr>
          <w:rFonts w:hint="eastAsia"/>
        </w:rPr>
        <w:t>墨色</w:t>
      </w:r>
    </w:p>
    <w:p w14:paraId="24856AD2" w14:textId="77777777" w:rsidR="0021378E" w:rsidRDefault="006A1F1B">
      <w:pPr>
        <w:pStyle w:val="afffff5"/>
        <w:ind w:firstLine="420"/>
      </w:pPr>
      <w:r>
        <w:rPr>
          <w:rFonts w:hint="eastAsia"/>
        </w:rPr>
        <w:t>取发墨度试验后</w:t>
      </w:r>
      <w:proofErr w:type="gramStart"/>
      <w:r>
        <w:rPr>
          <w:rFonts w:hint="eastAsia"/>
        </w:rPr>
        <w:t>的墨液</w:t>
      </w:r>
      <w:proofErr w:type="gramEnd"/>
      <w:r>
        <w:rPr>
          <w:rFonts w:hint="eastAsia"/>
        </w:rPr>
        <w:t>3</w:t>
      </w:r>
      <w:r>
        <w:t>mL</w:t>
      </w:r>
      <w:r>
        <w:rPr>
          <w:rFonts w:hint="eastAsia"/>
        </w:rPr>
        <w:t>倒入丝网上，用刮板</w:t>
      </w:r>
      <w:proofErr w:type="gramStart"/>
      <w:r>
        <w:rPr>
          <w:rFonts w:hint="eastAsia"/>
        </w:rPr>
        <w:t>将墨液刮到</w:t>
      </w:r>
      <w:proofErr w:type="gramEnd"/>
      <w:r>
        <w:rPr>
          <w:rFonts w:hint="eastAsia"/>
        </w:rPr>
        <w:t>（</w:t>
      </w:r>
      <w:r>
        <w:rPr>
          <w:rFonts w:hint="eastAsia"/>
        </w:rPr>
        <w:t>6</w:t>
      </w:r>
      <w:r>
        <w:rPr>
          <w:rFonts w:hint="eastAsia"/>
        </w:rPr>
        <w:t>×</w:t>
      </w:r>
      <w:r>
        <w:rPr>
          <w:rFonts w:hint="eastAsia"/>
        </w:rPr>
        <w:t>20</w:t>
      </w:r>
      <w:r>
        <w:rPr>
          <w:rFonts w:hint="eastAsia"/>
        </w:rPr>
        <w:t>）㎝</w:t>
      </w:r>
      <w:r>
        <w:rPr>
          <w:vertAlign w:val="superscript"/>
        </w:rPr>
        <w:t>2</w:t>
      </w:r>
      <w:r>
        <w:rPr>
          <w:rFonts w:hint="eastAsia"/>
        </w:rPr>
        <w:t>的净皮宣纸上，在本标准规定的试验条件下，待其自然干燥后，用反射密度计进行测定，测上、中、下三点</w:t>
      </w:r>
      <w:r>
        <w:t>(</w:t>
      </w:r>
      <w:r>
        <w:rPr>
          <w:rFonts w:hint="eastAsia"/>
        </w:rPr>
        <w:t>以净皮宣纸的中心为中点，距中点中线</w:t>
      </w:r>
      <w:r>
        <w:t>1.5cm</w:t>
      </w:r>
      <w:r>
        <w:rPr>
          <w:rFonts w:hint="eastAsia"/>
        </w:rPr>
        <w:t>处上、下</w:t>
      </w:r>
      <w:proofErr w:type="gramStart"/>
      <w:r>
        <w:rPr>
          <w:rFonts w:hint="eastAsia"/>
        </w:rPr>
        <w:t>各一点</w:t>
      </w:r>
      <w:proofErr w:type="gramEnd"/>
      <w:r>
        <w:t>)</w:t>
      </w:r>
      <w:r>
        <w:rPr>
          <w:rFonts w:hint="eastAsia"/>
        </w:rPr>
        <w:t>，测试结果取三点的平均值。</w:t>
      </w:r>
    </w:p>
    <w:p w14:paraId="2D5FC299" w14:textId="77777777" w:rsidR="0021378E" w:rsidRDefault="006A1F1B">
      <w:pPr>
        <w:pStyle w:val="affe"/>
        <w:spacing w:before="156" w:after="156"/>
      </w:pPr>
      <w:r>
        <w:rPr>
          <w:rFonts w:hint="eastAsia"/>
        </w:rPr>
        <w:t>粘</w:t>
      </w:r>
      <w:r>
        <w:t>度</w:t>
      </w:r>
    </w:p>
    <w:p w14:paraId="4DB925EC" w14:textId="77777777" w:rsidR="0021378E" w:rsidRDefault="006A1F1B">
      <w:pPr>
        <w:pStyle w:val="afffff5"/>
        <w:ind w:firstLine="420"/>
      </w:pPr>
      <w:r>
        <w:rPr>
          <w:rFonts w:hint="eastAsia"/>
        </w:rPr>
        <w:t>按</w:t>
      </w:r>
      <w:r>
        <w:rPr>
          <w:rFonts w:hint="eastAsia"/>
        </w:rPr>
        <w:t>QB/T 1752</w:t>
      </w:r>
      <w:r>
        <w:rPr>
          <w:rFonts w:hint="eastAsia"/>
        </w:rPr>
        <w:t>规定的方法进行。</w:t>
      </w:r>
    </w:p>
    <w:p w14:paraId="52F0AD5E" w14:textId="77777777" w:rsidR="0021378E" w:rsidRDefault="006A1F1B">
      <w:pPr>
        <w:pStyle w:val="affe"/>
        <w:spacing w:before="156" w:after="156"/>
      </w:pPr>
      <w:r>
        <w:rPr>
          <w:rFonts w:hint="eastAsia"/>
        </w:rPr>
        <w:t>扩散率</w:t>
      </w:r>
    </w:p>
    <w:p w14:paraId="7637D8CB" w14:textId="77777777" w:rsidR="0021378E" w:rsidRDefault="006A1F1B">
      <w:pPr>
        <w:pStyle w:val="afffff5"/>
        <w:ind w:firstLine="420"/>
      </w:pPr>
      <w:r>
        <w:rPr>
          <w:rFonts w:hint="eastAsia"/>
        </w:rPr>
        <w:t>取适量粘度试验中的标准墨液，加入蒸馏水，按</w:t>
      </w:r>
      <w:r>
        <w:t>1</w:t>
      </w:r>
      <w:r>
        <w:rPr>
          <w:rFonts w:hint="eastAsia"/>
        </w:rPr>
        <w:t>：</w:t>
      </w:r>
      <w:r>
        <w:rPr>
          <w:rFonts w:hint="eastAsia"/>
        </w:rPr>
        <w:t>2</w:t>
      </w:r>
      <w:r>
        <w:t>5</w:t>
      </w:r>
      <w:r>
        <w:rPr>
          <w:rFonts w:hint="eastAsia"/>
        </w:rPr>
        <w:t>比例配制成稀释墨液，用</w:t>
      </w:r>
      <w:r>
        <w:t>0.</w:t>
      </w:r>
      <w:r>
        <w:rPr>
          <w:rFonts w:hint="eastAsia"/>
        </w:rPr>
        <w:t>01</w:t>
      </w:r>
      <w:r>
        <w:t>mL</w:t>
      </w:r>
      <w:r>
        <w:rPr>
          <w:rFonts w:hint="eastAsia"/>
        </w:rPr>
        <w:t>刻度值的吸管吸入</w:t>
      </w:r>
      <w:proofErr w:type="gramStart"/>
      <w:r>
        <w:rPr>
          <w:rFonts w:hint="eastAsia"/>
        </w:rPr>
        <w:t>稀释墨液</w:t>
      </w:r>
      <w:proofErr w:type="gramEnd"/>
      <w:r>
        <w:t>0.05mL</w:t>
      </w:r>
      <w:r>
        <w:rPr>
          <w:rFonts w:hint="eastAsia"/>
        </w:rPr>
        <w:t>，将滴管与滤纸面垂直接触，使稀释</w:t>
      </w:r>
      <w:proofErr w:type="gramStart"/>
      <w:r>
        <w:rPr>
          <w:rFonts w:hint="eastAsia"/>
        </w:rPr>
        <w:t>墨液自然</w:t>
      </w:r>
      <w:proofErr w:type="gramEnd"/>
      <w:r>
        <w:rPr>
          <w:rFonts w:hint="eastAsia"/>
        </w:rPr>
        <w:t>吸入滤纸扩散，</w:t>
      </w:r>
      <w:proofErr w:type="gramStart"/>
      <w:r>
        <w:rPr>
          <w:rFonts w:hint="eastAsia"/>
        </w:rPr>
        <w:t>待墨液</w:t>
      </w:r>
      <w:proofErr w:type="gramEnd"/>
      <w:r>
        <w:rPr>
          <w:rFonts w:hint="eastAsia"/>
        </w:rPr>
        <w:t>自然干燥后用游标卡尺在二条过圆心的垂直线上，测出墨迹的外圆直径</w:t>
      </w:r>
      <w:r>
        <w:rPr>
          <w:rFonts w:hint="eastAsia"/>
        </w:rPr>
        <w:t>d</w:t>
      </w:r>
      <w:r>
        <w:rPr>
          <w:rFonts w:hint="eastAsia"/>
          <w:vertAlign w:val="subscript"/>
        </w:rPr>
        <w:t>1</w:t>
      </w:r>
      <w:r>
        <w:rPr>
          <w:rFonts w:hint="eastAsia"/>
        </w:rPr>
        <w:t xml:space="preserve"> ,</w:t>
      </w:r>
      <w:r>
        <w:rPr>
          <w:rFonts w:hint="eastAsia"/>
        </w:rPr>
        <w:t>同时，用蒸馏水代替稀释墨液，依照上述方法测出水迹的外圆直径</w:t>
      </w:r>
      <w:r>
        <w:rPr>
          <w:rFonts w:hint="eastAsia"/>
        </w:rPr>
        <w:t xml:space="preserve">d </w:t>
      </w:r>
      <w:r>
        <w:rPr>
          <w:rFonts w:hint="eastAsia"/>
        </w:rPr>
        <w:t>。按公式（</w:t>
      </w:r>
      <w:r>
        <w:rPr>
          <w:rFonts w:hint="eastAsia"/>
        </w:rPr>
        <w:t>2</w:t>
      </w:r>
      <w:r>
        <w:rPr>
          <w:rFonts w:hint="eastAsia"/>
        </w:rPr>
        <w:t>）计算结果：</w:t>
      </w:r>
    </w:p>
    <w:p w14:paraId="5784E84B" w14:textId="77777777" w:rsidR="0021378E" w:rsidRDefault="006A1F1B">
      <w:pPr>
        <w:pStyle w:val="afffffff1"/>
        <w:rPr>
          <w:rFonts w:hint="eastAsia"/>
        </w:rPr>
      </w:pPr>
      <w:r>
        <w:tab/>
      </w:r>
      <m:oMath>
        <m:r>
          <m:rPr>
            <m:sty m:val="p"/>
          </m:rPr>
          <w:rPr>
            <w:rFonts w:ascii="Cambria Math" w:hAnsi="Cambria Math" w:hint="eastAsia"/>
          </w:rPr>
          <m:t>扩散率</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1</m:t>
                </m:r>
              </m:sub>
            </m:sSub>
          </m:num>
          <m:den>
            <m:r>
              <w:rPr>
                <w:rFonts w:ascii="Cambria Math" w:hAnsi="Cambria Math"/>
              </w:rPr>
              <m:t>d</m:t>
            </m:r>
          </m:den>
        </m:f>
      </m:oMath>
      <w:r>
        <w:rPr>
          <w:rFonts w:ascii="微软雅黑" w:eastAsia="微软雅黑" w:hAnsi="微软雅黑"/>
        </w:rPr>
        <w:tab/>
      </w:r>
      <w:r>
        <w:t>(</w:t>
      </w:r>
      <w:r>
        <w:rPr>
          <w:rFonts w:hint="eastAsia"/>
        </w:rPr>
        <w:t>2</w:t>
      </w:r>
      <w:r>
        <w:t>)</w:t>
      </w:r>
    </w:p>
    <w:p w14:paraId="20D06B87" w14:textId="77777777" w:rsidR="0021378E" w:rsidRDefault="006A1F1B">
      <w:pPr>
        <w:pStyle w:val="afffff4"/>
        <w:ind w:firstLine="420"/>
      </w:pPr>
      <w:r>
        <w:rPr>
          <w:rFonts w:hint="eastAsia"/>
        </w:rPr>
        <w:t>式中：</w:t>
      </w:r>
    </w:p>
    <w:p w14:paraId="76B9CB31" w14:textId="77777777" w:rsidR="0021378E" w:rsidRDefault="006A1F1B">
      <w:pPr>
        <w:pStyle w:val="afffffff1"/>
        <w:ind w:firstLineChars="200" w:firstLine="420"/>
        <w:jc w:val="left"/>
        <w:rPr>
          <w:rFonts w:hint="eastAsia"/>
        </w:rPr>
      </w:pPr>
      <w:r>
        <w:t>d</w:t>
      </w:r>
      <w:r>
        <w:rPr>
          <w:vertAlign w:val="subscript"/>
        </w:rPr>
        <w:t>1</w:t>
      </w:r>
      <w:r>
        <w:t>---</w:t>
      </w:r>
      <w:r>
        <w:rPr>
          <w:rFonts w:hint="eastAsia"/>
        </w:rPr>
        <w:t>墨迹外圆直径</w:t>
      </w:r>
      <w:r>
        <w:rPr>
          <w:rFonts w:hint="eastAsia"/>
        </w:rPr>
        <w:t>;</w:t>
      </w:r>
    </w:p>
    <w:p w14:paraId="50B51CFF" w14:textId="77777777" w:rsidR="0021378E" w:rsidRDefault="006A1F1B">
      <w:pPr>
        <w:pStyle w:val="afffff4"/>
        <w:ind w:firstLine="420"/>
        <w:rPr>
          <w:rFonts w:ascii="宋体" w:hAnsi="宋体" w:hint="eastAsia"/>
          <w:kern w:val="2"/>
        </w:rPr>
      </w:pPr>
      <w:r>
        <w:rPr>
          <w:rFonts w:ascii="宋体" w:hAnsi="宋体" w:hint="eastAsia"/>
          <w:kern w:val="2"/>
        </w:rPr>
        <w:t>d</w:t>
      </w:r>
      <w:r>
        <w:rPr>
          <w:rFonts w:ascii="宋体" w:hAnsi="宋体"/>
          <w:kern w:val="2"/>
        </w:rPr>
        <w:t>---</w:t>
      </w:r>
      <w:r>
        <w:rPr>
          <w:rFonts w:ascii="宋体" w:hAnsi="宋体" w:hint="eastAsia"/>
          <w:kern w:val="2"/>
        </w:rPr>
        <w:t>蒸馏水</w:t>
      </w:r>
      <w:r>
        <w:rPr>
          <w:rFonts w:ascii="宋体" w:hAnsi="宋体" w:hint="eastAsia"/>
          <w:kern w:val="2"/>
        </w:rPr>
        <w:t>外圆直径。</w:t>
      </w:r>
    </w:p>
    <w:p w14:paraId="4F2648C3" w14:textId="77777777" w:rsidR="0021378E" w:rsidRDefault="006A1F1B">
      <w:pPr>
        <w:pStyle w:val="affe"/>
        <w:spacing w:before="156" w:after="156"/>
      </w:pPr>
      <w:r>
        <w:rPr>
          <w:rFonts w:hint="eastAsia"/>
        </w:rPr>
        <w:t>耐水性</w:t>
      </w:r>
    </w:p>
    <w:p w14:paraId="0AC250C9" w14:textId="77777777" w:rsidR="0021378E" w:rsidRDefault="006A1F1B">
      <w:pPr>
        <w:pStyle w:val="afffff5"/>
        <w:ind w:firstLine="420"/>
        <w:rPr>
          <w:b/>
        </w:rPr>
      </w:pPr>
      <w:r>
        <w:rPr>
          <w:rFonts w:hint="eastAsia"/>
        </w:rPr>
        <w:t>取</w:t>
      </w:r>
      <w:r>
        <w:rPr>
          <w:rFonts w:hint="eastAsia"/>
        </w:rPr>
        <w:t>7.4.2</w:t>
      </w:r>
      <w:r>
        <w:rPr>
          <w:rFonts w:hint="eastAsia"/>
        </w:rPr>
        <w:t>条试验制成的黑标样纸，将同样质地、同样大小的净皮宣纸</w:t>
      </w:r>
      <w:proofErr w:type="gramStart"/>
      <w:r>
        <w:rPr>
          <w:rFonts w:hint="eastAsia"/>
        </w:rPr>
        <w:t>附在黑样上</w:t>
      </w:r>
      <w:proofErr w:type="gramEnd"/>
      <w:r>
        <w:rPr>
          <w:rFonts w:hint="eastAsia"/>
        </w:rPr>
        <w:t>，再用同样大小的二块玻璃夹好。置于水里</w:t>
      </w:r>
      <w:r>
        <w:rPr>
          <w:rFonts w:hint="eastAsia"/>
        </w:rPr>
        <w:t>24h</w:t>
      </w:r>
      <w:r>
        <w:rPr>
          <w:rFonts w:hint="eastAsia"/>
        </w:rPr>
        <w:t>取出，用底纹笔来回刷六次，晾干，用反射密度计测</w:t>
      </w:r>
      <w:r>
        <w:rPr>
          <w:rFonts w:hint="eastAsia"/>
        </w:rPr>
        <w:t>覆盖</w:t>
      </w:r>
      <w:r>
        <w:rPr>
          <w:rFonts w:hint="eastAsia"/>
        </w:rPr>
        <w:t>盖在黑标样上的宣纸密度值。</w:t>
      </w:r>
    </w:p>
    <w:p w14:paraId="5BA1F0BB" w14:textId="77777777" w:rsidR="0021378E" w:rsidRDefault="006A1F1B">
      <w:pPr>
        <w:pStyle w:val="affe"/>
        <w:spacing w:before="156" w:after="156"/>
      </w:pPr>
      <w:r>
        <w:rPr>
          <w:rFonts w:hint="eastAsia"/>
        </w:rPr>
        <w:t>纯</w:t>
      </w:r>
      <w:r>
        <w:t>洁</w:t>
      </w:r>
      <w:r>
        <w:rPr>
          <w:rFonts w:hint="eastAsia"/>
        </w:rPr>
        <w:t>度</w:t>
      </w:r>
    </w:p>
    <w:p w14:paraId="6E9D1B3C" w14:textId="77777777" w:rsidR="0021378E" w:rsidRDefault="006A1F1B">
      <w:pPr>
        <w:pStyle w:val="afffff5"/>
        <w:ind w:firstLine="420"/>
      </w:pPr>
      <w:r>
        <w:rPr>
          <w:rFonts w:hint="eastAsia"/>
        </w:rPr>
        <w:t>研磨过程中目测观察。</w:t>
      </w:r>
    </w:p>
    <w:p w14:paraId="1C2ABCD1" w14:textId="77777777" w:rsidR="0021378E" w:rsidRDefault="006A1F1B">
      <w:pPr>
        <w:pStyle w:val="affe"/>
        <w:spacing w:before="156" w:after="156"/>
      </w:pPr>
      <w:r>
        <w:rPr>
          <w:rFonts w:hint="eastAsia"/>
        </w:rPr>
        <w:t>重</w:t>
      </w:r>
      <w:r>
        <w:t>量偏差</w:t>
      </w:r>
    </w:p>
    <w:p w14:paraId="2E9A66AF" w14:textId="77777777" w:rsidR="0021378E" w:rsidRDefault="006A1F1B">
      <w:pPr>
        <w:pStyle w:val="afffff5"/>
        <w:ind w:firstLine="420"/>
      </w:pPr>
      <w:r>
        <w:rPr>
          <w:rFonts w:hint="eastAsia"/>
        </w:rPr>
        <w:t>将成品墨锭放在精度为</w:t>
      </w:r>
      <w:r>
        <w:rPr>
          <w:rFonts w:hint="eastAsia"/>
        </w:rPr>
        <w:t>0.1g</w:t>
      </w:r>
      <w:r>
        <w:rPr>
          <w:rFonts w:hint="eastAsia"/>
        </w:rPr>
        <w:t>的天平上称量。按公式（</w:t>
      </w:r>
      <w:r>
        <w:rPr>
          <w:rFonts w:hint="eastAsia"/>
        </w:rPr>
        <w:t>3</w:t>
      </w:r>
      <w:r>
        <w:rPr>
          <w:rFonts w:hint="eastAsia"/>
        </w:rPr>
        <w:t>）计算结果：</w:t>
      </w:r>
    </w:p>
    <w:p w14:paraId="7462095C" w14:textId="77777777" w:rsidR="0021378E" w:rsidRDefault="006A1F1B">
      <w:pPr>
        <w:pStyle w:val="afffffff1"/>
        <w:rPr>
          <w:rFonts w:hint="eastAsia"/>
        </w:rPr>
      </w:pPr>
      <w:r>
        <w:tab/>
      </w:r>
      <m:oMath>
        <m:r>
          <m:rPr>
            <m:sty m:val="p"/>
          </m:rPr>
          <w:rPr>
            <w:rFonts w:ascii="Cambria Math" w:hAnsi="Cambria Math" w:hint="eastAsia"/>
          </w:rPr>
          <m:t>重量偏</m:t>
        </m:r>
        <m:r>
          <m:rPr>
            <m:sty m:val="p"/>
          </m:rPr>
          <w:rPr>
            <w:rFonts w:ascii="Cambria Math" w:hAnsi="Cambria Math"/>
          </w:rPr>
          <m:t>差</m:t>
        </m:r>
        <m:r>
          <m:rPr>
            <m:sty m:val="p"/>
          </m:rPr>
          <w:rPr>
            <w:rFonts w:ascii="Cambria Math" w:hAnsi="Cambria Math"/>
          </w:rPr>
          <m:t>=</m:t>
        </m:r>
        <m:f>
          <m:fPr>
            <m:ctrlPr>
              <w:rPr>
                <w:rFonts w:ascii="Cambria Math" w:hAnsi="Cambria Math"/>
              </w:rPr>
            </m:ctrlPr>
          </m:fPr>
          <m:num>
            <m:r>
              <w:rPr>
                <w:rFonts w:ascii="Cambria Math" w:hAnsi="Cambria Math"/>
              </w:rPr>
              <m:t>S</m:t>
            </m:r>
            <m:r>
              <w:rPr>
                <w:rFonts w:ascii="Cambria Math" w:hAnsi="Cambria Math"/>
              </w:rPr>
              <m:t>1-</m:t>
            </m:r>
            <m:r>
              <w:rPr>
                <w:rFonts w:ascii="Cambria Math" w:hAnsi="Cambria Math"/>
              </w:rPr>
              <m:t>S</m:t>
            </m:r>
          </m:num>
          <m:den>
            <m:r>
              <w:rPr>
                <w:rFonts w:ascii="Cambria Math" w:hAnsi="Cambria Math"/>
              </w:rPr>
              <m:t>S</m:t>
            </m:r>
          </m:den>
        </m:f>
        <m:r>
          <w:rPr>
            <w:rFonts w:ascii="Cambria Math" w:hAnsi="Cambria Math"/>
          </w:rPr>
          <m:t>×100%</m:t>
        </m:r>
      </m:oMath>
      <w:r>
        <w:rPr>
          <w:rFonts w:ascii="微软雅黑" w:eastAsia="微软雅黑" w:hAnsi="微软雅黑"/>
        </w:rPr>
        <w:tab/>
      </w:r>
      <w:r>
        <w:t>(</w:t>
      </w:r>
      <w:r>
        <w:rPr>
          <w:rFonts w:hint="eastAsia"/>
        </w:rPr>
        <w:t>3</w:t>
      </w:r>
      <w:r>
        <w:t>)</w:t>
      </w:r>
    </w:p>
    <w:p w14:paraId="700DFAB1" w14:textId="77777777" w:rsidR="0021378E" w:rsidRDefault="006A1F1B">
      <w:pPr>
        <w:pStyle w:val="afffff4"/>
        <w:ind w:firstLine="420"/>
      </w:pPr>
      <w:r>
        <w:rPr>
          <w:rFonts w:hint="eastAsia"/>
        </w:rPr>
        <w:t>式中：</w:t>
      </w:r>
    </w:p>
    <w:p w14:paraId="63574445" w14:textId="77777777" w:rsidR="0021378E" w:rsidRDefault="006A1F1B">
      <w:pPr>
        <w:pStyle w:val="afffffff1"/>
        <w:jc w:val="left"/>
        <w:rPr>
          <w:rFonts w:hint="eastAsia"/>
        </w:rPr>
      </w:pPr>
      <w:r>
        <w:rPr>
          <w:rFonts w:hint="eastAsia"/>
        </w:rPr>
        <w:t xml:space="preserve">  </w:t>
      </w:r>
      <w:r>
        <w:t xml:space="preserve">  S</w:t>
      </w:r>
      <w:r>
        <w:rPr>
          <w:vertAlign w:val="subscript"/>
        </w:rPr>
        <w:t>1</w:t>
      </w:r>
      <w:r>
        <w:t>---</w:t>
      </w:r>
      <w:r>
        <w:rPr>
          <w:rFonts w:hint="eastAsia"/>
        </w:rPr>
        <w:t>墨锭实际重量（</w:t>
      </w:r>
      <w:r>
        <w:t>g</w:t>
      </w:r>
      <w:r>
        <w:rPr>
          <w:rFonts w:hint="eastAsia"/>
        </w:rPr>
        <w:t>）</w:t>
      </w:r>
      <w:r>
        <w:rPr>
          <w:rFonts w:hint="eastAsia"/>
        </w:rPr>
        <w:t>;</w:t>
      </w:r>
    </w:p>
    <w:p w14:paraId="25E30188" w14:textId="77777777" w:rsidR="0021378E" w:rsidRDefault="006A1F1B">
      <w:pPr>
        <w:pStyle w:val="24"/>
        <w:ind w:firstLineChars="200" w:firstLine="420"/>
        <w:rPr>
          <w:rFonts w:ascii="宋体" w:hAnsi="宋体" w:hint="eastAsia"/>
        </w:rPr>
      </w:pPr>
      <w:r>
        <w:rPr>
          <w:rFonts w:ascii="宋体" w:hAnsi="宋体"/>
        </w:rPr>
        <w:t>S---</w:t>
      </w:r>
      <w:r>
        <w:rPr>
          <w:rFonts w:ascii="宋体" w:hAnsi="宋体" w:hint="eastAsia"/>
        </w:rPr>
        <w:t>墨锭标识重量（</w:t>
      </w:r>
      <w:r>
        <w:rPr>
          <w:rFonts w:ascii="宋体" w:hAnsi="宋体"/>
        </w:rPr>
        <w:t>g</w:t>
      </w:r>
      <w:r>
        <w:rPr>
          <w:rFonts w:ascii="宋体" w:hAnsi="宋体" w:hint="eastAsia"/>
        </w:rPr>
        <w:t>）。</w:t>
      </w:r>
    </w:p>
    <w:p w14:paraId="10BE788E" w14:textId="77777777" w:rsidR="0021378E" w:rsidRDefault="006A1F1B">
      <w:pPr>
        <w:pStyle w:val="affe"/>
        <w:spacing w:before="156" w:after="156"/>
        <w:rPr>
          <w:szCs w:val="21"/>
        </w:rPr>
      </w:pPr>
      <w:r>
        <w:rPr>
          <w:rFonts w:hint="eastAsia"/>
        </w:rPr>
        <w:t>平整度</w:t>
      </w:r>
    </w:p>
    <w:p w14:paraId="76239143" w14:textId="77777777" w:rsidR="0021378E" w:rsidRDefault="006A1F1B">
      <w:pPr>
        <w:pStyle w:val="afffff5"/>
        <w:ind w:firstLine="420"/>
        <w:rPr>
          <w:b/>
          <w:sz w:val="18"/>
          <w:szCs w:val="18"/>
        </w:rPr>
      </w:pPr>
      <w:r>
        <w:rPr>
          <w:rFonts w:hint="eastAsia"/>
        </w:rPr>
        <w:t>将墨锭放在玻璃板上，并压上小玻璃板，用塞尺中不同毫米页片对准墨锭中心端下腹，手势保持塞尺页片平稳，轻轻塞入测定墨锭正面、反面弯翘度，以能穿通为准。</w:t>
      </w:r>
    </w:p>
    <w:p w14:paraId="4D88A196" w14:textId="77777777" w:rsidR="0021378E" w:rsidRDefault="006A1F1B">
      <w:pPr>
        <w:pStyle w:val="affc"/>
        <w:spacing w:before="312" w:after="312"/>
        <w:rPr>
          <w:szCs w:val="21"/>
        </w:rPr>
      </w:pPr>
      <w:r>
        <w:rPr>
          <w:rFonts w:hint="eastAsia"/>
        </w:rPr>
        <w:lastRenderedPageBreak/>
        <w:t>检验规则</w:t>
      </w:r>
    </w:p>
    <w:p w14:paraId="0DABE737" w14:textId="77777777" w:rsidR="0021378E" w:rsidRDefault="006A1F1B">
      <w:pPr>
        <w:pStyle w:val="affd"/>
        <w:spacing w:before="156" w:after="156"/>
      </w:pPr>
      <w:r>
        <w:rPr>
          <w:rFonts w:hint="eastAsia"/>
        </w:rPr>
        <w:t>批次</w:t>
      </w:r>
    </w:p>
    <w:p w14:paraId="16D1D5CA" w14:textId="77777777" w:rsidR="0021378E" w:rsidRDefault="006A1F1B">
      <w:pPr>
        <w:pStyle w:val="afffffffffffa"/>
        <w:rPr>
          <w:rFonts w:hint="eastAsia"/>
        </w:rPr>
      </w:pPr>
      <w:r>
        <w:rPr>
          <w:rFonts w:hint="eastAsia"/>
        </w:rPr>
        <w:t>相同的材料生产批为一个检验批次，但不应超过一个月。</w:t>
      </w:r>
    </w:p>
    <w:p w14:paraId="0B0371B0" w14:textId="77777777" w:rsidR="0021378E" w:rsidRDefault="006A1F1B">
      <w:pPr>
        <w:pStyle w:val="affd"/>
        <w:spacing w:before="156" w:after="156"/>
      </w:pPr>
      <w:r>
        <w:rPr>
          <w:rFonts w:hint="eastAsia"/>
        </w:rPr>
        <w:t>出厂（交收）检验和型式检验</w:t>
      </w:r>
    </w:p>
    <w:p w14:paraId="1E2D3578" w14:textId="77777777" w:rsidR="0021378E" w:rsidRDefault="006A1F1B">
      <w:pPr>
        <w:pStyle w:val="affe"/>
        <w:spacing w:before="156" w:after="156"/>
      </w:pPr>
      <w:r>
        <w:rPr>
          <w:rFonts w:hint="eastAsia"/>
        </w:rPr>
        <w:t>出厂（交收）检验</w:t>
      </w:r>
    </w:p>
    <w:p w14:paraId="47690FD7" w14:textId="77777777" w:rsidR="0021378E" w:rsidRDefault="006A1F1B">
      <w:pPr>
        <w:pStyle w:val="afffffffff0"/>
      </w:pPr>
      <w:r>
        <w:rPr>
          <w:rFonts w:hint="eastAsia"/>
        </w:rPr>
        <w:t>出厂（交收）</w:t>
      </w:r>
      <w:proofErr w:type="gramStart"/>
      <w:r>
        <w:rPr>
          <w:rFonts w:hint="eastAsia"/>
        </w:rPr>
        <w:t>检验按</w:t>
      </w:r>
      <w:proofErr w:type="gramEnd"/>
      <w:r>
        <w:rPr>
          <w:rFonts w:hint="eastAsia"/>
        </w:rPr>
        <w:t>GB/T 2828.1</w:t>
      </w:r>
      <w:r>
        <w:rPr>
          <w:rFonts w:hint="eastAsia"/>
        </w:rPr>
        <w:t>规定进行，采用一般检查水平Ⅰ的正常检查一次抽样方案，合格质量水平</w:t>
      </w:r>
      <w:r>
        <w:rPr>
          <w:rFonts w:hint="eastAsia"/>
        </w:rPr>
        <w:t>(AQL)</w:t>
      </w:r>
      <w:r>
        <w:rPr>
          <w:rFonts w:hint="eastAsia"/>
        </w:rPr>
        <w:t>为</w:t>
      </w:r>
      <w:r>
        <w:rPr>
          <w:rFonts w:hint="eastAsia"/>
        </w:rPr>
        <w:t>6.5</w:t>
      </w:r>
      <w:r>
        <w:rPr>
          <w:rFonts w:hint="eastAsia"/>
        </w:rPr>
        <w:t>，检验项目见表</w:t>
      </w:r>
      <w:r>
        <w:rPr>
          <w:rFonts w:hint="eastAsia"/>
        </w:rPr>
        <w:t>2</w:t>
      </w:r>
      <w:r>
        <w:rPr>
          <w:rFonts w:hint="eastAsia"/>
        </w:rPr>
        <w:t>。</w:t>
      </w:r>
    </w:p>
    <w:p w14:paraId="24917D61" w14:textId="77777777" w:rsidR="0021378E" w:rsidRDefault="006A1F1B">
      <w:pPr>
        <w:pStyle w:val="afffffffff0"/>
      </w:pPr>
      <w:r>
        <w:rPr>
          <w:rFonts w:hint="eastAsia"/>
        </w:rPr>
        <w:t>产品应经检验合格，并附有产品合格证（或盖检验合格章）后方可出厂交收。</w:t>
      </w:r>
    </w:p>
    <w:p w14:paraId="7C83B6A5" w14:textId="77777777" w:rsidR="0021378E" w:rsidRDefault="006A1F1B">
      <w:pPr>
        <w:pStyle w:val="affe"/>
        <w:spacing w:before="156" w:after="156"/>
      </w:pPr>
      <w:r>
        <w:rPr>
          <w:rFonts w:hint="eastAsia"/>
        </w:rPr>
        <w:t>型式检验</w:t>
      </w:r>
    </w:p>
    <w:p w14:paraId="6402D1EC" w14:textId="77777777" w:rsidR="0021378E" w:rsidRDefault="006A1F1B">
      <w:pPr>
        <w:pStyle w:val="afffffffff0"/>
      </w:pPr>
      <w:r>
        <w:rPr>
          <w:rFonts w:hint="eastAsia"/>
        </w:rPr>
        <w:t>正常生产情况下，型式检验每年应不少于</w:t>
      </w:r>
      <w:r>
        <w:rPr>
          <w:rFonts w:hint="eastAsia"/>
        </w:rPr>
        <w:t>1</w:t>
      </w:r>
      <w:r>
        <w:rPr>
          <w:rFonts w:hint="eastAsia"/>
        </w:rPr>
        <w:t>次。但有下列情况之一时，应进行型式检验。</w:t>
      </w:r>
    </w:p>
    <w:p w14:paraId="5B3C3FD9" w14:textId="77777777" w:rsidR="0021378E" w:rsidRDefault="006A1F1B">
      <w:pPr>
        <w:pStyle w:val="af2"/>
      </w:pPr>
      <w:r>
        <w:rPr>
          <w:rFonts w:hint="eastAsia"/>
        </w:rPr>
        <w:t>更改配方、工艺，可能影响产品性能时；</w:t>
      </w:r>
    </w:p>
    <w:p w14:paraId="316A3E00" w14:textId="77777777" w:rsidR="0021378E" w:rsidRDefault="006A1F1B">
      <w:pPr>
        <w:pStyle w:val="af2"/>
      </w:pPr>
      <w:r>
        <w:rPr>
          <w:rFonts w:hint="eastAsia"/>
        </w:rPr>
        <w:t>停产半年以上又重新生产时。</w:t>
      </w:r>
    </w:p>
    <w:p w14:paraId="53D95B7E" w14:textId="77777777" w:rsidR="0021378E" w:rsidRDefault="006A1F1B">
      <w:pPr>
        <w:pStyle w:val="afffffffff0"/>
      </w:pPr>
      <w:r>
        <w:rPr>
          <w:rFonts w:hint="eastAsia"/>
        </w:rPr>
        <w:t>型式检验的样本应从经出厂（交收）检验的合格批中抽取。型式检验的判定以不合格块数计算。</w:t>
      </w:r>
    </w:p>
    <w:p w14:paraId="5497D447" w14:textId="77777777" w:rsidR="0021378E" w:rsidRDefault="006A1F1B">
      <w:pPr>
        <w:pStyle w:val="afffffffff0"/>
      </w:pPr>
      <w:r>
        <w:rPr>
          <w:rFonts w:hint="eastAsia"/>
        </w:rPr>
        <w:t>型式</w:t>
      </w:r>
      <w:proofErr w:type="gramStart"/>
      <w:r>
        <w:rPr>
          <w:rFonts w:hint="eastAsia"/>
        </w:rPr>
        <w:t>检验按</w:t>
      </w:r>
      <w:proofErr w:type="gramEnd"/>
      <w:r>
        <w:rPr>
          <w:rFonts w:hint="eastAsia"/>
        </w:rPr>
        <w:t>GB/T 2829</w:t>
      </w:r>
      <w:r>
        <w:rPr>
          <w:rFonts w:hint="eastAsia"/>
        </w:rPr>
        <w:t>的规定进行。采用判别水平Ⅰ的一次抽样方案，其中Ⅰ组不合格质量水平</w:t>
      </w:r>
      <w:r>
        <w:rPr>
          <w:rFonts w:hint="eastAsia"/>
        </w:rPr>
        <w:t>(RQL)</w:t>
      </w:r>
      <w:r>
        <w:rPr>
          <w:rFonts w:hint="eastAsia"/>
        </w:rPr>
        <w:t>为</w:t>
      </w:r>
      <w:r>
        <w:rPr>
          <w:rFonts w:hint="eastAsia"/>
        </w:rPr>
        <w:t>40</w:t>
      </w:r>
      <w:r>
        <w:rPr>
          <w:rFonts w:hint="eastAsia"/>
        </w:rPr>
        <w:t>，Ⅱ组不合格质量水平</w:t>
      </w:r>
      <w:r>
        <w:rPr>
          <w:rFonts w:hint="eastAsia"/>
        </w:rPr>
        <w:t>(RQL)</w:t>
      </w:r>
      <w:r>
        <w:rPr>
          <w:rFonts w:hint="eastAsia"/>
        </w:rPr>
        <w:t>为</w:t>
      </w:r>
      <w:r>
        <w:rPr>
          <w:rFonts w:hint="eastAsia"/>
        </w:rPr>
        <w:t>30</w:t>
      </w:r>
      <w:r>
        <w:rPr>
          <w:rFonts w:hint="eastAsia"/>
        </w:rPr>
        <w:t>，任意一组不合格即判为型式检验不合格。</w:t>
      </w:r>
    </w:p>
    <w:p w14:paraId="5FB78A06" w14:textId="77777777" w:rsidR="0021378E" w:rsidRDefault="006A1F1B">
      <w:pPr>
        <w:pStyle w:val="afffffffff0"/>
      </w:pPr>
      <w:r>
        <w:rPr>
          <w:rFonts w:hint="eastAsia"/>
        </w:rPr>
        <w:t>型式检验项目、项目分组、判定数组、样本数具体见表</w:t>
      </w:r>
      <w:r>
        <w:t>2</w:t>
      </w:r>
      <w:r>
        <w:rPr>
          <w:rFonts w:hint="eastAsia"/>
        </w:rPr>
        <w:t>。</w:t>
      </w:r>
    </w:p>
    <w:tbl>
      <w:tblPr>
        <w:tblW w:w="93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777"/>
        <w:gridCol w:w="1699"/>
        <w:gridCol w:w="1200"/>
        <w:gridCol w:w="1200"/>
        <w:gridCol w:w="1435"/>
        <w:gridCol w:w="1532"/>
        <w:gridCol w:w="896"/>
      </w:tblGrid>
      <w:tr w:rsidR="0021378E" w14:paraId="73F11D64" w14:textId="77777777">
        <w:trPr>
          <w:trHeight w:val="480"/>
        </w:trPr>
        <w:tc>
          <w:tcPr>
            <w:tcW w:w="631" w:type="dxa"/>
            <w:vMerge w:val="restart"/>
            <w:tcBorders>
              <w:top w:val="single" w:sz="4" w:space="0" w:color="000000"/>
              <w:left w:val="single" w:sz="4" w:space="0" w:color="000000"/>
              <w:bottom w:val="single" w:sz="4" w:space="0" w:color="000000"/>
              <w:right w:val="single" w:sz="4" w:space="0" w:color="000000"/>
            </w:tcBorders>
            <w:vAlign w:val="center"/>
          </w:tcPr>
          <w:p w14:paraId="1F36E70B"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组别</w:t>
            </w:r>
          </w:p>
        </w:tc>
        <w:tc>
          <w:tcPr>
            <w:tcW w:w="777" w:type="dxa"/>
            <w:vMerge w:val="restart"/>
            <w:tcBorders>
              <w:top w:val="single" w:sz="4" w:space="0" w:color="000000"/>
              <w:left w:val="single" w:sz="4" w:space="0" w:color="000000"/>
              <w:bottom w:val="single" w:sz="4" w:space="0" w:color="000000"/>
              <w:right w:val="single" w:sz="4" w:space="0" w:color="000000"/>
            </w:tcBorders>
            <w:vAlign w:val="center"/>
          </w:tcPr>
          <w:p w14:paraId="184A42D3"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序号</w:t>
            </w:r>
          </w:p>
        </w:tc>
        <w:tc>
          <w:tcPr>
            <w:tcW w:w="1699" w:type="dxa"/>
            <w:vMerge w:val="restart"/>
            <w:tcBorders>
              <w:top w:val="single" w:sz="4" w:space="0" w:color="000000"/>
              <w:left w:val="single" w:sz="4" w:space="0" w:color="000000"/>
              <w:bottom w:val="single" w:sz="4" w:space="0" w:color="000000"/>
              <w:right w:val="single" w:sz="4" w:space="0" w:color="000000"/>
            </w:tcBorders>
            <w:vAlign w:val="center"/>
          </w:tcPr>
          <w:p w14:paraId="73F26A7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检验项目</w:t>
            </w:r>
          </w:p>
        </w:tc>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35EB8B4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技术要求</w:t>
            </w:r>
          </w:p>
        </w:tc>
        <w:tc>
          <w:tcPr>
            <w:tcW w:w="1200" w:type="dxa"/>
            <w:vMerge w:val="restart"/>
            <w:tcBorders>
              <w:top w:val="single" w:sz="4" w:space="0" w:color="000000"/>
              <w:left w:val="single" w:sz="4" w:space="0" w:color="000000"/>
              <w:bottom w:val="single" w:sz="4" w:space="0" w:color="000000"/>
              <w:right w:val="single" w:sz="4" w:space="0" w:color="000000"/>
            </w:tcBorders>
            <w:vAlign w:val="center"/>
          </w:tcPr>
          <w:p w14:paraId="284B3594"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试验方法</w:t>
            </w:r>
          </w:p>
        </w:tc>
        <w:tc>
          <w:tcPr>
            <w:tcW w:w="2967" w:type="dxa"/>
            <w:gridSpan w:val="2"/>
            <w:tcBorders>
              <w:top w:val="single" w:sz="4" w:space="0" w:color="000000"/>
              <w:left w:val="single" w:sz="4" w:space="0" w:color="000000"/>
              <w:bottom w:val="single" w:sz="4" w:space="0" w:color="000000"/>
              <w:right w:val="single" w:sz="4" w:space="0" w:color="000000"/>
            </w:tcBorders>
            <w:vAlign w:val="center"/>
          </w:tcPr>
          <w:p w14:paraId="6853423C"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判定组数</w:t>
            </w:r>
          </w:p>
        </w:tc>
        <w:tc>
          <w:tcPr>
            <w:tcW w:w="896" w:type="dxa"/>
            <w:vMerge w:val="restart"/>
            <w:tcBorders>
              <w:top w:val="single" w:sz="4" w:space="0" w:color="000000"/>
              <w:left w:val="single" w:sz="4" w:space="0" w:color="000000"/>
              <w:bottom w:val="single" w:sz="4" w:space="0" w:color="000000"/>
              <w:right w:val="single" w:sz="4" w:space="0" w:color="000000"/>
            </w:tcBorders>
            <w:vAlign w:val="center"/>
          </w:tcPr>
          <w:p w14:paraId="5D20DEF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样本数</w:t>
            </w:r>
          </w:p>
          <w:p w14:paraId="5116D4DE"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（块）</w:t>
            </w:r>
          </w:p>
        </w:tc>
      </w:tr>
      <w:tr w:rsidR="0021378E" w14:paraId="35326D3B" w14:textId="77777777">
        <w:trPr>
          <w:trHeight w:val="480"/>
        </w:trPr>
        <w:tc>
          <w:tcPr>
            <w:tcW w:w="0" w:type="auto"/>
            <w:vMerge/>
            <w:tcBorders>
              <w:top w:val="single" w:sz="4" w:space="0" w:color="000000"/>
              <w:left w:val="single" w:sz="4" w:space="0" w:color="000000"/>
              <w:bottom w:val="single" w:sz="4" w:space="0" w:color="000000"/>
              <w:right w:val="single" w:sz="4" w:space="0" w:color="000000"/>
            </w:tcBorders>
            <w:vAlign w:val="center"/>
          </w:tcPr>
          <w:p w14:paraId="04016FE1"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62DC99A"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59C01FE"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D056071"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251897F" w14:textId="77777777" w:rsidR="0021378E" w:rsidRDefault="0021378E">
            <w:pPr>
              <w:widowControl/>
              <w:adjustRightInd/>
              <w:spacing w:line="240" w:lineRule="auto"/>
              <w:jc w:val="left"/>
              <w:rPr>
                <w:rFonts w:ascii="宋体" w:hAnsi="宋体" w:hint="eastAsia"/>
                <w:kern w:val="0"/>
                <w:sz w:val="18"/>
                <w:szCs w:val="18"/>
              </w:rPr>
            </w:pPr>
          </w:p>
        </w:tc>
        <w:tc>
          <w:tcPr>
            <w:tcW w:w="1435" w:type="dxa"/>
            <w:tcBorders>
              <w:top w:val="single" w:sz="4" w:space="0" w:color="000000"/>
              <w:left w:val="single" w:sz="4" w:space="0" w:color="000000"/>
              <w:bottom w:val="single" w:sz="4" w:space="0" w:color="000000"/>
              <w:right w:val="single" w:sz="4" w:space="0" w:color="000000"/>
            </w:tcBorders>
            <w:vAlign w:val="center"/>
          </w:tcPr>
          <w:p w14:paraId="4D149AB0"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合格数（块）</w:t>
            </w:r>
          </w:p>
        </w:tc>
        <w:tc>
          <w:tcPr>
            <w:tcW w:w="1532" w:type="dxa"/>
            <w:tcBorders>
              <w:top w:val="single" w:sz="4" w:space="0" w:color="000000"/>
              <w:left w:val="single" w:sz="4" w:space="0" w:color="000000"/>
              <w:bottom w:val="single" w:sz="4" w:space="0" w:color="000000"/>
              <w:right w:val="single" w:sz="4" w:space="0" w:color="000000"/>
            </w:tcBorders>
            <w:vAlign w:val="center"/>
          </w:tcPr>
          <w:p w14:paraId="2A7F2BB4"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不合格数（块）</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BBC6317" w14:textId="77777777" w:rsidR="0021378E" w:rsidRDefault="0021378E">
            <w:pPr>
              <w:widowControl/>
              <w:adjustRightInd/>
              <w:spacing w:line="240" w:lineRule="auto"/>
              <w:jc w:val="left"/>
              <w:rPr>
                <w:rFonts w:ascii="宋体" w:hAnsi="宋体" w:hint="eastAsia"/>
                <w:kern w:val="0"/>
                <w:sz w:val="18"/>
                <w:szCs w:val="18"/>
              </w:rPr>
            </w:pPr>
          </w:p>
        </w:tc>
      </w:tr>
      <w:tr w:rsidR="0021378E" w14:paraId="47462DB4" w14:textId="77777777">
        <w:trPr>
          <w:trHeight w:val="405"/>
        </w:trPr>
        <w:tc>
          <w:tcPr>
            <w:tcW w:w="631" w:type="dxa"/>
            <w:vMerge w:val="restart"/>
            <w:tcBorders>
              <w:top w:val="nil"/>
              <w:left w:val="single" w:sz="4" w:space="0" w:color="000000"/>
              <w:bottom w:val="single" w:sz="4" w:space="0" w:color="000000"/>
              <w:right w:val="single" w:sz="4" w:space="0" w:color="000000"/>
            </w:tcBorders>
            <w:vAlign w:val="center"/>
          </w:tcPr>
          <w:p w14:paraId="6A953E48"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rPr>
              <w:t>Ⅰ</w:t>
            </w:r>
          </w:p>
        </w:tc>
        <w:tc>
          <w:tcPr>
            <w:tcW w:w="777" w:type="dxa"/>
            <w:tcBorders>
              <w:top w:val="single" w:sz="4" w:space="0" w:color="000000"/>
              <w:left w:val="single" w:sz="4" w:space="0" w:color="000000"/>
              <w:bottom w:val="single" w:sz="4" w:space="0" w:color="000000"/>
              <w:right w:val="single" w:sz="4" w:space="0" w:color="000000"/>
            </w:tcBorders>
            <w:vAlign w:val="center"/>
          </w:tcPr>
          <w:p w14:paraId="7A8345CA"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1</w:t>
            </w:r>
          </w:p>
        </w:tc>
        <w:tc>
          <w:tcPr>
            <w:tcW w:w="1699" w:type="dxa"/>
            <w:tcBorders>
              <w:top w:val="single" w:sz="4" w:space="0" w:color="000000"/>
              <w:left w:val="single" w:sz="4" w:space="0" w:color="000000"/>
              <w:bottom w:val="single" w:sz="4" w:space="0" w:color="000000"/>
              <w:right w:val="single" w:sz="4" w:space="0" w:color="000000"/>
            </w:tcBorders>
            <w:vAlign w:val="center"/>
          </w:tcPr>
          <w:p w14:paraId="19195D55"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外</w:t>
            </w:r>
            <w:r>
              <w:rPr>
                <w:rFonts w:ascii="宋体" w:hAnsi="宋体" w:hint="eastAsia"/>
                <w:kern w:val="0"/>
                <w:sz w:val="18"/>
                <w:szCs w:val="18"/>
              </w:rPr>
              <w:t xml:space="preserve">    </w:t>
            </w:r>
            <w:r>
              <w:rPr>
                <w:rFonts w:ascii="宋体" w:hAnsi="宋体" w:hint="eastAsia"/>
                <w:kern w:val="0"/>
                <w:sz w:val="18"/>
                <w:szCs w:val="18"/>
              </w:rPr>
              <w:t>观</w:t>
            </w:r>
          </w:p>
        </w:tc>
        <w:tc>
          <w:tcPr>
            <w:tcW w:w="1200" w:type="dxa"/>
            <w:tcBorders>
              <w:top w:val="single" w:sz="4" w:space="0" w:color="000000"/>
              <w:left w:val="single" w:sz="4" w:space="0" w:color="000000"/>
              <w:bottom w:val="single" w:sz="4" w:space="0" w:color="000000"/>
              <w:right w:val="single" w:sz="4" w:space="0" w:color="000000"/>
            </w:tcBorders>
            <w:vAlign w:val="center"/>
          </w:tcPr>
          <w:p w14:paraId="7D1E3E9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0C5460AE"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7.3</w:t>
            </w:r>
          </w:p>
        </w:tc>
        <w:tc>
          <w:tcPr>
            <w:tcW w:w="1435" w:type="dxa"/>
            <w:vMerge w:val="restart"/>
            <w:tcBorders>
              <w:top w:val="nil"/>
              <w:left w:val="single" w:sz="4" w:space="0" w:color="000000"/>
              <w:bottom w:val="single" w:sz="4" w:space="0" w:color="000000"/>
              <w:right w:val="single" w:sz="4" w:space="0" w:color="000000"/>
            </w:tcBorders>
            <w:vAlign w:val="center"/>
          </w:tcPr>
          <w:p w14:paraId="1C0DB8AC"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2</w:t>
            </w:r>
          </w:p>
        </w:tc>
        <w:tc>
          <w:tcPr>
            <w:tcW w:w="1532" w:type="dxa"/>
            <w:vMerge w:val="restart"/>
            <w:tcBorders>
              <w:top w:val="nil"/>
              <w:left w:val="single" w:sz="4" w:space="0" w:color="000000"/>
              <w:bottom w:val="single" w:sz="4" w:space="0" w:color="000000"/>
              <w:right w:val="single" w:sz="4" w:space="0" w:color="000000"/>
            </w:tcBorders>
            <w:vAlign w:val="center"/>
          </w:tcPr>
          <w:p w14:paraId="55726092"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3</w:t>
            </w:r>
          </w:p>
        </w:tc>
        <w:tc>
          <w:tcPr>
            <w:tcW w:w="896" w:type="dxa"/>
            <w:vMerge w:val="restart"/>
            <w:tcBorders>
              <w:top w:val="nil"/>
              <w:left w:val="single" w:sz="4" w:space="0" w:color="000000"/>
              <w:bottom w:val="single" w:sz="4" w:space="0" w:color="000000"/>
              <w:right w:val="single" w:sz="4" w:space="0" w:color="000000"/>
            </w:tcBorders>
            <w:vAlign w:val="center"/>
          </w:tcPr>
          <w:p w14:paraId="1FEFA2D3"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8</w:t>
            </w:r>
          </w:p>
        </w:tc>
      </w:tr>
      <w:tr w:rsidR="0021378E" w14:paraId="6DCB1EA4"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6A541CF1"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37E73F7D"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2</w:t>
            </w:r>
          </w:p>
        </w:tc>
        <w:tc>
          <w:tcPr>
            <w:tcW w:w="1699" w:type="dxa"/>
            <w:tcBorders>
              <w:top w:val="single" w:sz="4" w:space="0" w:color="000000"/>
              <w:left w:val="single" w:sz="4" w:space="0" w:color="000000"/>
              <w:bottom w:val="single" w:sz="4" w:space="0" w:color="000000"/>
              <w:right w:val="single" w:sz="4" w:space="0" w:color="000000"/>
            </w:tcBorders>
            <w:vAlign w:val="center"/>
          </w:tcPr>
          <w:p w14:paraId="3D7B7481"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气</w:t>
            </w:r>
            <w:r>
              <w:rPr>
                <w:rFonts w:ascii="宋体" w:hAnsi="宋体" w:hint="eastAsia"/>
                <w:kern w:val="0"/>
                <w:sz w:val="18"/>
                <w:szCs w:val="18"/>
              </w:rPr>
              <w:t xml:space="preserve">    </w:t>
            </w:r>
            <w:r>
              <w:rPr>
                <w:rFonts w:ascii="宋体" w:hAnsi="宋体" w:hint="eastAsia"/>
                <w:kern w:val="0"/>
                <w:sz w:val="18"/>
                <w:szCs w:val="18"/>
              </w:rPr>
              <w:t>味</w:t>
            </w:r>
          </w:p>
        </w:tc>
        <w:tc>
          <w:tcPr>
            <w:tcW w:w="1200" w:type="dxa"/>
            <w:tcBorders>
              <w:top w:val="single" w:sz="4" w:space="0" w:color="000000"/>
              <w:left w:val="single" w:sz="4" w:space="0" w:color="000000"/>
              <w:bottom w:val="single" w:sz="4" w:space="0" w:color="000000"/>
              <w:right w:val="single" w:sz="4" w:space="0" w:color="000000"/>
            </w:tcBorders>
            <w:vAlign w:val="center"/>
          </w:tcPr>
          <w:p w14:paraId="44314763"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318C8898"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7.3</w:t>
            </w:r>
          </w:p>
        </w:tc>
        <w:tc>
          <w:tcPr>
            <w:tcW w:w="0" w:type="auto"/>
            <w:vMerge/>
            <w:tcBorders>
              <w:top w:val="nil"/>
              <w:left w:val="single" w:sz="4" w:space="0" w:color="000000"/>
              <w:bottom w:val="single" w:sz="4" w:space="0" w:color="000000"/>
              <w:right w:val="single" w:sz="4" w:space="0" w:color="000000"/>
            </w:tcBorders>
            <w:vAlign w:val="center"/>
          </w:tcPr>
          <w:p w14:paraId="7760EAB5"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5C192A7F"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4C803702" w14:textId="77777777" w:rsidR="0021378E" w:rsidRDefault="0021378E">
            <w:pPr>
              <w:widowControl/>
              <w:adjustRightInd/>
              <w:spacing w:line="240" w:lineRule="auto"/>
              <w:jc w:val="left"/>
              <w:rPr>
                <w:rFonts w:ascii="宋体" w:hAnsi="宋体" w:hint="eastAsia"/>
                <w:kern w:val="0"/>
                <w:sz w:val="18"/>
                <w:szCs w:val="18"/>
              </w:rPr>
            </w:pPr>
          </w:p>
        </w:tc>
      </w:tr>
      <w:tr w:rsidR="0021378E" w14:paraId="21CA56DC"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24636E65"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158ED310"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3</w:t>
            </w:r>
          </w:p>
        </w:tc>
        <w:tc>
          <w:tcPr>
            <w:tcW w:w="1699" w:type="dxa"/>
            <w:tcBorders>
              <w:top w:val="single" w:sz="4" w:space="0" w:color="000000"/>
              <w:left w:val="single" w:sz="4" w:space="0" w:color="000000"/>
              <w:bottom w:val="single" w:sz="4" w:space="0" w:color="000000"/>
              <w:right w:val="single" w:sz="4" w:space="0" w:color="000000"/>
            </w:tcBorders>
            <w:vAlign w:val="center"/>
          </w:tcPr>
          <w:p w14:paraId="2343D366"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重量偏差</w:t>
            </w:r>
          </w:p>
        </w:tc>
        <w:tc>
          <w:tcPr>
            <w:tcW w:w="1200" w:type="dxa"/>
            <w:tcBorders>
              <w:top w:val="single" w:sz="4" w:space="0" w:color="000000"/>
              <w:left w:val="single" w:sz="4" w:space="0" w:color="000000"/>
              <w:bottom w:val="single" w:sz="4" w:space="0" w:color="000000"/>
              <w:right w:val="single" w:sz="4" w:space="0" w:color="000000"/>
            </w:tcBorders>
            <w:vAlign w:val="center"/>
          </w:tcPr>
          <w:p w14:paraId="7C11A793"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4C56A318"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7.4.7</w:t>
            </w:r>
          </w:p>
        </w:tc>
        <w:tc>
          <w:tcPr>
            <w:tcW w:w="0" w:type="auto"/>
            <w:vMerge/>
            <w:tcBorders>
              <w:top w:val="nil"/>
              <w:left w:val="single" w:sz="4" w:space="0" w:color="000000"/>
              <w:bottom w:val="single" w:sz="4" w:space="0" w:color="000000"/>
              <w:right w:val="single" w:sz="4" w:space="0" w:color="000000"/>
            </w:tcBorders>
            <w:vAlign w:val="center"/>
          </w:tcPr>
          <w:p w14:paraId="32BBB0C1"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65789834"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5E73F6A7" w14:textId="77777777" w:rsidR="0021378E" w:rsidRDefault="0021378E">
            <w:pPr>
              <w:widowControl/>
              <w:adjustRightInd/>
              <w:spacing w:line="240" w:lineRule="auto"/>
              <w:jc w:val="left"/>
              <w:rPr>
                <w:rFonts w:ascii="宋体" w:hAnsi="宋体" w:hint="eastAsia"/>
                <w:kern w:val="0"/>
                <w:sz w:val="18"/>
                <w:szCs w:val="18"/>
              </w:rPr>
            </w:pPr>
          </w:p>
        </w:tc>
      </w:tr>
      <w:tr w:rsidR="0021378E" w14:paraId="4C1CA0A9"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6A7308DD"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A28096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4</w:t>
            </w:r>
          </w:p>
        </w:tc>
        <w:tc>
          <w:tcPr>
            <w:tcW w:w="1699" w:type="dxa"/>
            <w:tcBorders>
              <w:top w:val="single" w:sz="4" w:space="0" w:color="000000"/>
              <w:left w:val="single" w:sz="4" w:space="0" w:color="000000"/>
              <w:bottom w:val="single" w:sz="4" w:space="0" w:color="000000"/>
              <w:right w:val="single" w:sz="4" w:space="0" w:color="000000"/>
            </w:tcBorders>
            <w:vAlign w:val="center"/>
          </w:tcPr>
          <w:p w14:paraId="4CFDD60A"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平</w:t>
            </w:r>
            <w:r>
              <w:rPr>
                <w:rFonts w:ascii="宋体" w:hAnsi="宋体" w:hint="eastAsia"/>
                <w:kern w:val="0"/>
                <w:sz w:val="18"/>
                <w:szCs w:val="18"/>
              </w:rPr>
              <w:t xml:space="preserve"> </w:t>
            </w:r>
            <w:r>
              <w:rPr>
                <w:rFonts w:ascii="宋体" w:hAnsi="宋体" w:hint="eastAsia"/>
                <w:kern w:val="0"/>
                <w:sz w:val="18"/>
                <w:szCs w:val="18"/>
              </w:rPr>
              <w:t>整</w:t>
            </w:r>
            <w:r>
              <w:rPr>
                <w:rFonts w:ascii="宋体" w:hAnsi="宋体" w:hint="eastAsia"/>
                <w:kern w:val="0"/>
                <w:sz w:val="18"/>
                <w:szCs w:val="18"/>
              </w:rPr>
              <w:t xml:space="preserve"> </w:t>
            </w:r>
            <w:r>
              <w:rPr>
                <w:rFonts w:ascii="宋体" w:hAnsi="宋体" w:hint="eastAsia"/>
                <w:kern w:val="0"/>
                <w:sz w:val="18"/>
                <w:szCs w:val="18"/>
              </w:rPr>
              <w:t>度</w:t>
            </w:r>
          </w:p>
        </w:tc>
        <w:tc>
          <w:tcPr>
            <w:tcW w:w="1200" w:type="dxa"/>
            <w:tcBorders>
              <w:top w:val="single" w:sz="4" w:space="0" w:color="000000"/>
              <w:left w:val="single" w:sz="4" w:space="0" w:color="000000"/>
              <w:bottom w:val="single" w:sz="4" w:space="0" w:color="000000"/>
              <w:right w:val="single" w:sz="4" w:space="0" w:color="000000"/>
            </w:tcBorders>
            <w:vAlign w:val="center"/>
          </w:tcPr>
          <w:p w14:paraId="41090FC1"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13AE3BF4"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7.4.8</w:t>
            </w:r>
          </w:p>
        </w:tc>
        <w:tc>
          <w:tcPr>
            <w:tcW w:w="0" w:type="auto"/>
            <w:vMerge/>
            <w:tcBorders>
              <w:top w:val="nil"/>
              <w:left w:val="single" w:sz="4" w:space="0" w:color="000000"/>
              <w:bottom w:val="single" w:sz="4" w:space="0" w:color="000000"/>
              <w:right w:val="single" w:sz="4" w:space="0" w:color="000000"/>
            </w:tcBorders>
            <w:vAlign w:val="center"/>
          </w:tcPr>
          <w:p w14:paraId="1E3EB524"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66B7F414"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3A1B807A" w14:textId="77777777" w:rsidR="0021378E" w:rsidRDefault="0021378E">
            <w:pPr>
              <w:widowControl/>
              <w:adjustRightInd/>
              <w:spacing w:line="240" w:lineRule="auto"/>
              <w:jc w:val="left"/>
              <w:rPr>
                <w:rFonts w:ascii="宋体" w:hAnsi="宋体" w:hint="eastAsia"/>
                <w:kern w:val="0"/>
                <w:sz w:val="18"/>
                <w:szCs w:val="18"/>
              </w:rPr>
            </w:pPr>
          </w:p>
        </w:tc>
      </w:tr>
      <w:tr w:rsidR="0021378E" w14:paraId="7C5B0C1E"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014C5328"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681EDE40"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5</w:t>
            </w:r>
          </w:p>
        </w:tc>
        <w:tc>
          <w:tcPr>
            <w:tcW w:w="1699" w:type="dxa"/>
            <w:tcBorders>
              <w:top w:val="single" w:sz="4" w:space="0" w:color="000000"/>
              <w:left w:val="single" w:sz="4" w:space="0" w:color="000000"/>
              <w:bottom w:val="single" w:sz="4" w:space="0" w:color="000000"/>
              <w:right w:val="single" w:sz="4" w:space="0" w:color="000000"/>
            </w:tcBorders>
            <w:vAlign w:val="center"/>
          </w:tcPr>
          <w:p w14:paraId="03412A5A"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文字图案</w:t>
            </w:r>
          </w:p>
        </w:tc>
        <w:tc>
          <w:tcPr>
            <w:tcW w:w="1200" w:type="dxa"/>
            <w:tcBorders>
              <w:top w:val="single" w:sz="4" w:space="0" w:color="000000"/>
              <w:left w:val="single" w:sz="4" w:space="0" w:color="000000"/>
              <w:bottom w:val="single" w:sz="4" w:space="0" w:color="000000"/>
              <w:right w:val="single" w:sz="4" w:space="0" w:color="000000"/>
            </w:tcBorders>
            <w:vAlign w:val="center"/>
          </w:tcPr>
          <w:p w14:paraId="76026940"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558CC30C"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7.3</w:t>
            </w:r>
          </w:p>
        </w:tc>
        <w:tc>
          <w:tcPr>
            <w:tcW w:w="1435" w:type="dxa"/>
            <w:vMerge w:val="restart"/>
            <w:tcBorders>
              <w:top w:val="nil"/>
              <w:left w:val="single" w:sz="4" w:space="0" w:color="000000"/>
              <w:bottom w:val="single" w:sz="4" w:space="0" w:color="000000"/>
              <w:right w:val="single" w:sz="4" w:space="0" w:color="000000"/>
            </w:tcBorders>
            <w:vAlign w:val="center"/>
          </w:tcPr>
          <w:p w14:paraId="14238B70"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3</w:t>
            </w:r>
          </w:p>
        </w:tc>
        <w:tc>
          <w:tcPr>
            <w:tcW w:w="1532" w:type="dxa"/>
            <w:vMerge w:val="restart"/>
            <w:tcBorders>
              <w:top w:val="nil"/>
              <w:left w:val="single" w:sz="4" w:space="0" w:color="000000"/>
              <w:bottom w:val="single" w:sz="4" w:space="0" w:color="000000"/>
              <w:right w:val="single" w:sz="4" w:space="0" w:color="000000"/>
            </w:tcBorders>
            <w:vAlign w:val="center"/>
          </w:tcPr>
          <w:p w14:paraId="32A906A1"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4</w:t>
            </w:r>
          </w:p>
        </w:tc>
        <w:tc>
          <w:tcPr>
            <w:tcW w:w="896" w:type="dxa"/>
            <w:vMerge w:val="restart"/>
            <w:tcBorders>
              <w:top w:val="nil"/>
              <w:left w:val="single" w:sz="4" w:space="0" w:color="000000"/>
              <w:bottom w:val="single" w:sz="4" w:space="0" w:color="000000"/>
              <w:right w:val="single" w:sz="4" w:space="0" w:color="000000"/>
            </w:tcBorders>
            <w:vAlign w:val="center"/>
          </w:tcPr>
          <w:p w14:paraId="19701825"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10</w:t>
            </w:r>
          </w:p>
        </w:tc>
      </w:tr>
      <w:tr w:rsidR="0021378E" w14:paraId="6C0C5348"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4BECE271"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9B7F984"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699" w:type="dxa"/>
            <w:tcBorders>
              <w:top w:val="single" w:sz="4" w:space="0" w:color="000000"/>
              <w:left w:val="single" w:sz="4" w:space="0" w:color="000000"/>
              <w:bottom w:val="single" w:sz="4" w:space="0" w:color="000000"/>
              <w:right w:val="single" w:sz="4" w:space="0" w:color="000000"/>
            </w:tcBorders>
            <w:vAlign w:val="center"/>
          </w:tcPr>
          <w:p w14:paraId="01EC2F73"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包</w:t>
            </w:r>
            <w:r>
              <w:rPr>
                <w:rFonts w:ascii="宋体" w:hAnsi="宋体" w:hint="eastAsia"/>
                <w:kern w:val="0"/>
                <w:sz w:val="18"/>
                <w:szCs w:val="18"/>
              </w:rPr>
              <w:t xml:space="preserve"> </w:t>
            </w:r>
            <w:r>
              <w:rPr>
                <w:rFonts w:ascii="宋体" w:hAnsi="宋体" w:hint="eastAsia"/>
                <w:kern w:val="0"/>
                <w:sz w:val="18"/>
                <w:szCs w:val="18"/>
              </w:rPr>
              <w:t>装</w:t>
            </w:r>
            <w:r>
              <w:rPr>
                <w:rFonts w:ascii="宋体" w:hAnsi="宋体" w:hint="eastAsia"/>
                <w:kern w:val="0"/>
                <w:sz w:val="18"/>
                <w:szCs w:val="18"/>
              </w:rPr>
              <w:t xml:space="preserve"> </w:t>
            </w:r>
            <w:r>
              <w:rPr>
                <w:rFonts w:ascii="宋体" w:hAnsi="宋体" w:hint="eastAsia"/>
                <w:kern w:val="0"/>
                <w:sz w:val="18"/>
                <w:szCs w:val="18"/>
              </w:rPr>
              <w:t>盒</w:t>
            </w:r>
          </w:p>
        </w:tc>
        <w:tc>
          <w:tcPr>
            <w:tcW w:w="1200" w:type="dxa"/>
            <w:tcBorders>
              <w:top w:val="single" w:sz="4" w:space="0" w:color="000000"/>
              <w:left w:val="single" w:sz="4" w:space="0" w:color="000000"/>
              <w:bottom w:val="single" w:sz="4" w:space="0" w:color="000000"/>
              <w:right w:val="single" w:sz="4" w:space="0" w:color="000000"/>
            </w:tcBorders>
            <w:vAlign w:val="center"/>
          </w:tcPr>
          <w:p w14:paraId="5CE4F0DE"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55F9674A"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7.3</w:t>
            </w:r>
          </w:p>
        </w:tc>
        <w:tc>
          <w:tcPr>
            <w:tcW w:w="0" w:type="auto"/>
            <w:vMerge/>
            <w:tcBorders>
              <w:top w:val="nil"/>
              <w:left w:val="single" w:sz="4" w:space="0" w:color="000000"/>
              <w:bottom w:val="single" w:sz="4" w:space="0" w:color="000000"/>
              <w:right w:val="single" w:sz="4" w:space="0" w:color="000000"/>
            </w:tcBorders>
            <w:vAlign w:val="center"/>
          </w:tcPr>
          <w:p w14:paraId="5BFC6F47"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7E45D81F"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58811B97" w14:textId="77777777" w:rsidR="0021378E" w:rsidRDefault="0021378E">
            <w:pPr>
              <w:widowControl/>
              <w:adjustRightInd/>
              <w:spacing w:line="240" w:lineRule="auto"/>
              <w:jc w:val="left"/>
              <w:rPr>
                <w:rFonts w:ascii="宋体" w:hAnsi="宋体" w:hint="eastAsia"/>
                <w:kern w:val="0"/>
                <w:sz w:val="18"/>
                <w:szCs w:val="18"/>
              </w:rPr>
            </w:pPr>
          </w:p>
        </w:tc>
      </w:tr>
      <w:tr w:rsidR="0021378E" w14:paraId="4054E120" w14:textId="77777777">
        <w:trPr>
          <w:trHeight w:val="405"/>
        </w:trPr>
        <w:tc>
          <w:tcPr>
            <w:tcW w:w="631" w:type="dxa"/>
            <w:vMerge w:val="restart"/>
            <w:tcBorders>
              <w:top w:val="nil"/>
              <w:left w:val="single" w:sz="4" w:space="0" w:color="000000"/>
              <w:bottom w:val="single" w:sz="4" w:space="0" w:color="000000"/>
              <w:right w:val="single" w:sz="4" w:space="0" w:color="000000"/>
            </w:tcBorders>
            <w:vAlign w:val="center"/>
          </w:tcPr>
          <w:p w14:paraId="2FE3F2C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rPr>
              <w:t>Ⅱ</w:t>
            </w:r>
          </w:p>
        </w:tc>
        <w:tc>
          <w:tcPr>
            <w:tcW w:w="777" w:type="dxa"/>
            <w:tcBorders>
              <w:top w:val="single" w:sz="4" w:space="0" w:color="000000"/>
              <w:left w:val="single" w:sz="4" w:space="0" w:color="000000"/>
              <w:bottom w:val="single" w:sz="4" w:space="0" w:color="000000"/>
              <w:right w:val="single" w:sz="4" w:space="0" w:color="000000"/>
            </w:tcBorders>
            <w:vAlign w:val="center"/>
          </w:tcPr>
          <w:p w14:paraId="56E5C5C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1</w:t>
            </w:r>
          </w:p>
        </w:tc>
        <w:tc>
          <w:tcPr>
            <w:tcW w:w="1699" w:type="dxa"/>
            <w:tcBorders>
              <w:top w:val="single" w:sz="4" w:space="0" w:color="000000"/>
              <w:left w:val="single" w:sz="4" w:space="0" w:color="000000"/>
              <w:bottom w:val="single" w:sz="4" w:space="0" w:color="000000"/>
              <w:right w:val="single" w:sz="4" w:space="0" w:color="000000"/>
            </w:tcBorders>
            <w:vAlign w:val="center"/>
          </w:tcPr>
          <w:p w14:paraId="47E195C6"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发</w:t>
            </w:r>
            <w:r>
              <w:rPr>
                <w:rFonts w:ascii="宋体" w:hAnsi="宋体" w:hint="eastAsia"/>
                <w:kern w:val="0"/>
                <w:sz w:val="18"/>
                <w:szCs w:val="18"/>
              </w:rPr>
              <w:t xml:space="preserve"> </w:t>
            </w:r>
            <w:r>
              <w:rPr>
                <w:rFonts w:ascii="宋体" w:hAnsi="宋体" w:hint="eastAsia"/>
                <w:kern w:val="0"/>
                <w:sz w:val="18"/>
                <w:szCs w:val="18"/>
              </w:rPr>
              <w:t>墨</w:t>
            </w:r>
            <w:r>
              <w:rPr>
                <w:rFonts w:ascii="宋体" w:hAnsi="宋体" w:hint="eastAsia"/>
                <w:kern w:val="0"/>
                <w:sz w:val="18"/>
                <w:szCs w:val="18"/>
              </w:rPr>
              <w:t xml:space="preserve"> </w:t>
            </w:r>
            <w:r>
              <w:rPr>
                <w:rFonts w:ascii="宋体" w:hAnsi="宋体" w:hint="eastAsia"/>
                <w:kern w:val="0"/>
                <w:sz w:val="18"/>
                <w:szCs w:val="18"/>
              </w:rPr>
              <w:t>度</w:t>
            </w:r>
          </w:p>
        </w:tc>
        <w:tc>
          <w:tcPr>
            <w:tcW w:w="1200" w:type="dxa"/>
            <w:tcBorders>
              <w:top w:val="single" w:sz="4" w:space="0" w:color="000000"/>
              <w:left w:val="single" w:sz="4" w:space="0" w:color="000000"/>
              <w:bottom w:val="single" w:sz="4" w:space="0" w:color="000000"/>
              <w:right w:val="single" w:sz="4" w:space="0" w:color="000000"/>
            </w:tcBorders>
            <w:vAlign w:val="center"/>
          </w:tcPr>
          <w:p w14:paraId="343B9A08"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6D90FB3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7.4.1</w:t>
            </w:r>
          </w:p>
        </w:tc>
        <w:tc>
          <w:tcPr>
            <w:tcW w:w="1435" w:type="dxa"/>
            <w:vMerge w:val="restart"/>
            <w:tcBorders>
              <w:top w:val="nil"/>
              <w:left w:val="single" w:sz="4" w:space="0" w:color="000000"/>
              <w:bottom w:val="single" w:sz="4" w:space="0" w:color="000000"/>
              <w:right w:val="single" w:sz="4" w:space="0" w:color="000000"/>
            </w:tcBorders>
            <w:vAlign w:val="center"/>
          </w:tcPr>
          <w:p w14:paraId="6E029D22"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0</w:t>
            </w:r>
          </w:p>
        </w:tc>
        <w:tc>
          <w:tcPr>
            <w:tcW w:w="1532" w:type="dxa"/>
            <w:vMerge w:val="restart"/>
            <w:tcBorders>
              <w:top w:val="nil"/>
              <w:left w:val="single" w:sz="4" w:space="0" w:color="000000"/>
              <w:bottom w:val="single" w:sz="4" w:space="0" w:color="000000"/>
              <w:right w:val="single" w:sz="4" w:space="0" w:color="000000"/>
            </w:tcBorders>
            <w:vAlign w:val="center"/>
          </w:tcPr>
          <w:p w14:paraId="7553230D"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1</w:t>
            </w:r>
          </w:p>
        </w:tc>
        <w:tc>
          <w:tcPr>
            <w:tcW w:w="896" w:type="dxa"/>
            <w:vMerge w:val="restart"/>
            <w:tcBorders>
              <w:top w:val="nil"/>
              <w:left w:val="single" w:sz="4" w:space="0" w:color="000000"/>
              <w:bottom w:val="single" w:sz="4" w:space="0" w:color="000000"/>
              <w:right w:val="single" w:sz="4" w:space="0" w:color="000000"/>
            </w:tcBorders>
            <w:vAlign w:val="center"/>
          </w:tcPr>
          <w:p w14:paraId="117493C0"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3</w:t>
            </w:r>
          </w:p>
        </w:tc>
      </w:tr>
      <w:tr w:rsidR="0021378E" w14:paraId="62FDD6B3"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134D6131"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1A96631A"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2</w:t>
            </w:r>
          </w:p>
        </w:tc>
        <w:tc>
          <w:tcPr>
            <w:tcW w:w="1699" w:type="dxa"/>
            <w:tcBorders>
              <w:top w:val="single" w:sz="4" w:space="0" w:color="000000"/>
              <w:left w:val="single" w:sz="4" w:space="0" w:color="000000"/>
              <w:bottom w:val="single" w:sz="4" w:space="0" w:color="000000"/>
              <w:right w:val="single" w:sz="4" w:space="0" w:color="000000"/>
            </w:tcBorders>
            <w:vAlign w:val="center"/>
          </w:tcPr>
          <w:p w14:paraId="1664AF2B"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Times New Roman" w:hint="eastAsia"/>
                <w:kern w:val="0"/>
                <w:sz w:val="18"/>
                <w:szCs w:val="20"/>
              </w:rPr>
              <w:t>墨</w:t>
            </w:r>
            <w:r>
              <w:rPr>
                <w:rFonts w:ascii="宋体" w:hAnsi="Times New Roman" w:hint="eastAsia"/>
                <w:kern w:val="0"/>
                <w:sz w:val="18"/>
                <w:szCs w:val="20"/>
              </w:rPr>
              <w:t xml:space="preserve">    </w:t>
            </w:r>
            <w:r>
              <w:rPr>
                <w:rFonts w:ascii="宋体" w:hAnsi="Times New Roman" w:hint="eastAsia"/>
                <w:kern w:val="0"/>
                <w:sz w:val="18"/>
                <w:szCs w:val="20"/>
              </w:rPr>
              <w:t>色</w:t>
            </w:r>
          </w:p>
        </w:tc>
        <w:tc>
          <w:tcPr>
            <w:tcW w:w="1200" w:type="dxa"/>
            <w:tcBorders>
              <w:top w:val="single" w:sz="4" w:space="0" w:color="000000"/>
              <w:left w:val="single" w:sz="4" w:space="0" w:color="000000"/>
              <w:bottom w:val="single" w:sz="4" w:space="0" w:color="000000"/>
              <w:right w:val="single" w:sz="4" w:space="0" w:color="000000"/>
            </w:tcBorders>
            <w:vAlign w:val="center"/>
          </w:tcPr>
          <w:p w14:paraId="2FA0CC7B"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46D14594"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7.4.2</w:t>
            </w:r>
          </w:p>
        </w:tc>
        <w:tc>
          <w:tcPr>
            <w:tcW w:w="0" w:type="auto"/>
            <w:vMerge/>
            <w:tcBorders>
              <w:top w:val="nil"/>
              <w:left w:val="single" w:sz="4" w:space="0" w:color="000000"/>
              <w:bottom w:val="single" w:sz="4" w:space="0" w:color="000000"/>
              <w:right w:val="single" w:sz="4" w:space="0" w:color="000000"/>
            </w:tcBorders>
            <w:vAlign w:val="center"/>
          </w:tcPr>
          <w:p w14:paraId="65670FC3"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3DD4933E"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1F217E7A" w14:textId="77777777" w:rsidR="0021378E" w:rsidRDefault="0021378E">
            <w:pPr>
              <w:widowControl/>
              <w:adjustRightInd/>
              <w:spacing w:line="240" w:lineRule="auto"/>
              <w:jc w:val="left"/>
              <w:rPr>
                <w:rFonts w:ascii="宋体" w:hAnsi="宋体" w:hint="eastAsia"/>
                <w:kern w:val="0"/>
                <w:sz w:val="18"/>
                <w:szCs w:val="18"/>
              </w:rPr>
            </w:pPr>
          </w:p>
        </w:tc>
      </w:tr>
      <w:tr w:rsidR="0021378E" w14:paraId="1AD7EA5C"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3F227CB3"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916B98B"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3</w:t>
            </w:r>
          </w:p>
        </w:tc>
        <w:tc>
          <w:tcPr>
            <w:tcW w:w="1699" w:type="dxa"/>
            <w:tcBorders>
              <w:top w:val="single" w:sz="4" w:space="0" w:color="000000"/>
              <w:left w:val="single" w:sz="4" w:space="0" w:color="000000"/>
              <w:bottom w:val="single" w:sz="4" w:space="0" w:color="000000"/>
              <w:right w:val="single" w:sz="4" w:space="0" w:color="000000"/>
            </w:tcBorders>
            <w:vAlign w:val="center"/>
          </w:tcPr>
          <w:p w14:paraId="67D8CD27"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粘</w:t>
            </w:r>
            <w:r>
              <w:rPr>
                <w:rFonts w:ascii="宋体" w:hAnsi="宋体" w:hint="eastAsia"/>
                <w:kern w:val="0"/>
                <w:sz w:val="18"/>
                <w:szCs w:val="18"/>
              </w:rPr>
              <w:t xml:space="preserve">    </w:t>
            </w:r>
            <w:r>
              <w:rPr>
                <w:rFonts w:ascii="宋体" w:hAnsi="宋体" w:hint="eastAsia"/>
                <w:kern w:val="0"/>
                <w:sz w:val="18"/>
                <w:szCs w:val="18"/>
              </w:rPr>
              <w:t>度</w:t>
            </w:r>
          </w:p>
        </w:tc>
        <w:tc>
          <w:tcPr>
            <w:tcW w:w="1200" w:type="dxa"/>
            <w:tcBorders>
              <w:top w:val="single" w:sz="4" w:space="0" w:color="000000"/>
              <w:left w:val="single" w:sz="4" w:space="0" w:color="000000"/>
              <w:bottom w:val="single" w:sz="4" w:space="0" w:color="000000"/>
              <w:right w:val="single" w:sz="4" w:space="0" w:color="000000"/>
            </w:tcBorders>
            <w:vAlign w:val="center"/>
          </w:tcPr>
          <w:p w14:paraId="03435233"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48B519C3"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7.4.3</w:t>
            </w:r>
          </w:p>
        </w:tc>
        <w:tc>
          <w:tcPr>
            <w:tcW w:w="0" w:type="auto"/>
            <w:vMerge/>
            <w:tcBorders>
              <w:top w:val="nil"/>
              <w:left w:val="single" w:sz="4" w:space="0" w:color="000000"/>
              <w:bottom w:val="single" w:sz="4" w:space="0" w:color="000000"/>
              <w:right w:val="single" w:sz="4" w:space="0" w:color="000000"/>
            </w:tcBorders>
            <w:vAlign w:val="center"/>
          </w:tcPr>
          <w:p w14:paraId="66AA2043"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27A493B1"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6FC2AF9C" w14:textId="77777777" w:rsidR="0021378E" w:rsidRDefault="0021378E">
            <w:pPr>
              <w:widowControl/>
              <w:adjustRightInd/>
              <w:spacing w:line="240" w:lineRule="auto"/>
              <w:jc w:val="left"/>
              <w:rPr>
                <w:rFonts w:ascii="宋体" w:hAnsi="宋体" w:hint="eastAsia"/>
                <w:kern w:val="0"/>
                <w:sz w:val="18"/>
                <w:szCs w:val="18"/>
              </w:rPr>
            </w:pPr>
          </w:p>
        </w:tc>
      </w:tr>
      <w:tr w:rsidR="0021378E" w14:paraId="49FA12F3"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68469A78"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7A0DFA2"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4</w:t>
            </w:r>
          </w:p>
        </w:tc>
        <w:tc>
          <w:tcPr>
            <w:tcW w:w="1699" w:type="dxa"/>
            <w:tcBorders>
              <w:top w:val="single" w:sz="4" w:space="0" w:color="000000"/>
              <w:left w:val="single" w:sz="4" w:space="0" w:color="000000"/>
              <w:bottom w:val="single" w:sz="4" w:space="0" w:color="000000"/>
              <w:right w:val="single" w:sz="4" w:space="0" w:color="000000"/>
            </w:tcBorders>
            <w:vAlign w:val="center"/>
          </w:tcPr>
          <w:p w14:paraId="71B03539"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扩</w:t>
            </w:r>
            <w:r>
              <w:rPr>
                <w:rFonts w:ascii="宋体" w:hAnsi="宋体" w:hint="eastAsia"/>
                <w:kern w:val="0"/>
                <w:sz w:val="18"/>
                <w:szCs w:val="18"/>
              </w:rPr>
              <w:t xml:space="preserve"> </w:t>
            </w:r>
            <w:r>
              <w:rPr>
                <w:rFonts w:ascii="宋体" w:hAnsi="宋体" w:hint="eastAsia"/>
                <w:kern w:val="0"/>
                <w:sz w:val="18"/>
                <w:szCs w:val="18"/>
              </w:rPr>
              <w:t>散</w:t>
            </w:r>
            <w:r>
              <w:rPr>
                <w:rFonts w:ascii="宋体" w:hAnsi="宋体" w:hint="eastAsia"/>
                <w:kern w:val="0"/>
                <w:sz w:val="18"/>
                <w:szCs w:val="18"/>
              </w:rPr>
              <w:t xml:space="preserve"> </w:t>
            </w:r>
            <w:r>
              <w:rPr>
                <w:rFonts w:ascii="宋体" w:hAnsi="宋体" w:hint="eastAsia"/>
                <w:kern w:val="0"/>
                <w:sz w:val="18"/>
                <w:szCs w:val="18"/>
              </w:rPr>
              <w:t>率</w:t>
            </w:r>
          </w:p>
        </w:tc>
        <w:tc>
          <w:tcPr>
            <w:tcW w:w="1200" w:type="dxa"/>
            <w:tcBorders>
              <w:top w:val="single" w:sz="4" w:space="0" w:color="000000"/>
              <w:left w:val="single" w:sz="4" w:space="0" w:color="000000"/>
              <w:bottom w:val="single" w:sz="4" w:space="0" w:color="000000"/>
              <w:right w:val="single" w:sz="4" w:space="0" w:color="000000"/>
            </w:tcBorders>
            <w:vAlign w:val="center"/>
          </w:tcPr>
          <w:p w14:paraId="0FF6B0CA"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05E8EA36"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7.4.4</w:t>
            </w:r>
          </w:p>
        </w:tc>
        <w:tc>
          <w:tcPr>
            <w:tcW w:w="0" w:type="auto"/>
            <w:vMerge/>
            <w:tcBorders>
              <w:top w:val="nil"/>
              <w:left w:val="single" w:sz="4" w:space="0" w:color="000000"/>
              <w:bottom w:val="single" w:sz="4" w:space="0" w:color="000000"/>
              <w:right w:val="single" w:sz="4" w:space="0" w:color="000000"/>
            </w:tcBorders>
            <w:vAlign w:val="center"/>
          </w:tcPr>
          <w:p w14:paraId="536DCF44"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36B53FA4"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62574B8C" w14:textId="77777777" w:rsidR="0021378E" w:rsidRDefault="0021378E">
            <w:pPr>
              <w:widowControl/>
              <w:adjustRightInd/>
              <w:spacing w:line="240" w:lineRule="auto"/>
              <w:jc w:val="left"/>
              <w:rPr>
                <w:rFonts w:ascii="宋体" w:hAnsi="宋体" w:hint="eastAsia"/>
                <w:kern w:val="0"/>
                <w:sz w:val="18"/>
                <w:szCs w:val="18"/>
              </w:rPr>
            </w:pPr>
          </w:p>
        </w:tc>
      </w:tr>
      <w:tr w:rsidR="0021378E" w14:paraId="771EAED5"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19B5CCFF"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6E860882"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5</w:t>
            </w:r>
          </w:p>
        </w:tc>
        <w:tc>
          <w:tcPr>
            <w:tcW w:w="1699" w:type="dxa"/>
            <w:tcBorders>
              <w:top w:val="single" w:sz="4" w:space="0" w:color="000000"/>
              <w:left w:val="single" w:sz="4" w:space="0" w:color="000000"/>
              <w:bottom w:val="single" w:sz="4" w:space="0" w:color="000000"/>
              <w:right w:val="single" w:sz="4" w:space="0" w:color="000000"/>
            </w:tcBorders>
            <w:vAlign w:val="center"/>
          </w:tcPr>
          <w:p w14:paraId="27015412"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耐</w:t>
            </w:r>
            <w:r>
              <w:rPr>
                <w:rFonts w:ascii="宋体" w:hAnsi="宋体" w:hint="eastAsia"/>
                <w:kern w:val="0"/>
                <w:sz w:val="18"/>
                <w:szCs w:val="18"/>
              </w:rPr>
              <w:t xml:space="preserve"> </w:t>
            </w:r>
            <w:r>
              <w:rPr>
                <w:rFonts w:ascii="宋体" w:hAnsi="宋体" w:hint="eastAsia"/>
                <w:kern w:val="0"/>
                <w:sz w:val="18"/>
                <w:szCs w:val="18"/>
              </w:rPr>
              <w:t>水</w:t>
            </w:r>
            <w:r>
              <w:rPr>
                <w:rFonts w:ascii="宋体" w:hAnsi="宋体" w:hint="eastAsia"/>
                <w:kern w:val="0"/>
                <w:sz w:val="18"/>
                <w:szCs w:val="18"/>
              </w:rPr>
              <w:t xml:space="preserve"> </w:t>
            </w:r>
            <w:r>
              <w:rPr>
                <w:rFonts w:ascii="宋体" w:hAnsi="宋体" w:hint="eastAsia"/>
                <w:kern w:val="0"/>
                <w:sz w:val="18"/>
                <w:szCs w:val="18"/>
              </w:rPr>
              <w:t>性</w:t>
            </w:r>
          </w:p>
        </w:tc>
        <w:tc>
          <w:tcPr>
            <w:tcW w:w="1200" w:type="dxa"/>
            <w:tcBorders>
              <w:top w:val="single" w:sz="4" w:space="0" w:color="000000"/>
              <w:left w:val="single" w:sz="4" w:space="0" w:color="000000"/>
              <w:bottom w:val="single" w:sz="4" w:space="0" w:color="000000"/>
              <w:right w:val="single" w:sz="4" w:space="0" w:color="000000"/>
            </w:tcBorders>
            <w:vAlign w:val="center"/>
          </w:tcPr>
          <w:p w14:paraId="7902FF4B"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0308C867"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7.4.5</w:t>
            </w:r>
          </w:p>
        </w:tc>
        <w:tc>
          <w:tcPr>
            <w:tcW w:w="0" w:type="auto"/>
            <w:vMerge/>
            <w:tcBorders>
              <w:top w:val="nil"/>
              <w:left w:val="single" w:sz="4" w:space="0" w:color="000000"/>
              <w:bottom w:val="single" w:sz="4" w:space="0" w:color="000000"/>
              <w:right w:val="single" w:sz="4" w:space="0" w:color="000000"/>
            </w:tcBorders>
            <w:vAlign w:val="center"/>
          </w:tcPr>
          <w:p w14:paraId="02FCB71E"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3409A702"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7158CF89" w14:textId="77777777" w:rsidR="0021378E" w:rsidRDefault="0021378E">
            <w:pPr>
              <w:widowControl/>
              <w:adjustRightInd/>
              <w:spacing w:line="240" w:lineRule="auto"/>
              <w:jc w:val="left"/>
              <w:rPr>
                <w:rFonts w:ascii="宋体" w:hAnsi="宋体" w:hint="eastAsia"/>
                <w:kern w:val="0"/>
                <w:sz w:val="18"/>
                <w:szCs w:val="18"/>
              </w:rPr>
            </w:pPr>
          </w:p>
        </w:tc>
      </w:tr>
      <w:tr w:rsidR="0021378E" w14:paraId="7900661D" w14:textId="77777777">
        <w:trPr>
          <w:trHeight w:val="405"/>
        </w:trPr>
        <w:tc>
          <w:tcPr>
            <w:tcW w:w="0" w:type="auto"/>
            <w:vMerge/>
            <w:tcBorders>
              <w:top w:val="nil"/>
              <w:left w:val="single" w:sz="4" w:space="0" w:color="000000"/>
              <w:bottom w:val="single" w:sz="4" w:space="0" w:color="000000"/>
              <w:right w:val="single" w:sz="4" w:space="0" w:color="000000"/>
            </w:tcBorders>
            <w:vAlign w:val="center"/>
          </w:tcPr>
          <w:p w14:paraId="6F260927" w14:textId="77777777" w:rsidR="0021378E" w:rsidRDefault="0021378E">
            <w:pPr>
              <w:widowControl/>
              <w:adjustRightInd/>
              <w:spacing w:line="240" w:lineRule="auto"/>
              <w:jc w:val="left"/>
              <w:rPr>
                <w:rFonts w:ascii="宋体" w:hAnsi="宋体" w:hint="eastAsia"/>
                <w:kern w:val="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13A0D0A"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699" w:type="dxa"/>
            <w:tcBorders>
              <w:top w:val="single" w:sz="4" w:space="0" w:color="000000"/>
              <w:left w:val="single" w:sz="4" w:space="0" w:color="000000"/>
              <w:bottom w:val="single" w:sz="4" w:space="0" w:color="000000"/>
              <w:right w:val="single" w:sz="4" w:space="0" w:color="000000"/>
            </w:tcBorders>
            <w:vAlign w:val="center"/>
          </w:tcPr>
          <w:p w14:paraId="4B12F374"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纯</w:t>
            </w:r>
            <w:r>
              <w:rPr>
                <w:rFonts w:ascii="宋体" w:hAnsi="宋体" w:hint="eastAsia"/>
                <w:kern w:val="0"/>
                <w:sz w:val="18"/>
                <w:szCs w:val="18"/>
              </w:rPr>
              <w:t xml:space="preserve"> </w:t>
            </w:r>
            <w:r>
              <w:rPr>
                <w:rFonts w:ascii="宋体" w:hAnsi="宋体" w:hint="eastAsia"/>
                <w:kern w:val="0"/>
                <w:sz w:val="18"/>
                <w:szCs w:val="18"/>
              </w:rPr>
              <w:t>洁</w:t>
            </w:r>
            <w:r>
              <w:rPr>
                <w:rFonts w:ascii="宋体" w:hAnsi="宋体" w:hint="eastAsia"/>
                <w:kern w:val="0"/>
                <w:sz w:val="18"/>
                <w:szCs w:val="18"/>
              </w:rPr>
              <w:t xml:space="preserve"> </w:t>
            </w:r>
            <w:r>
              <w:rPr>
                <w:rFonts w:ascii="宋体" w:hAnsi="宋体" w:hint="eastAsia"/>
                <w:kern w:val="0"/>
                <w:sz w:val="18"/>
                <w:szCs w:val="18"/>
              </w:rPr>
              <w:t>度</w:t>
            </w:r>
          </w:p>
        </w:tc>
        <w:tc>
          <w:tcPr>
            <w:tcW w:w="1200" w:type="dxa"/>
            <w:tcBorders>
              <w:top w:val="single" w:sz="4" w:space="0" w:color="000000"/>
              <w:left w:val="single" w:sz="4" w:space="0" w:color="000000"/>
              <w:bottom w:val="single" w:sz="4" w:space="0" w:color="000000"/>
              <w:right w:val="single" w:sz="4" w:space="0" w:color="000000"/>
            </w:tcBorders>
            <w:vAlign w:val="center"/>
          </w:tcPr>
          <w:p w14:paraId="3112732C"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6</w:t>
            </w:r>
          </w:p>
        </w:tc>
        <w:tc>
          <w:tcPr>
            <w:tcW w:w="1200" w:type="dxa"/>
            <w:tcBorders>
              <w:top w:val="single" w:sz="4" w:space="0" w:color="000000"/>
              <w:left w:val="single" w:sz="4" w:space="0" w:color="000000"/>
              <w:bottom w:val="single" w:sz="4" w:space="0" w:color="000000"/>
              <w:right w:val="single" w:sz="4" w:space="0" w:color="000000"/>
            </w:tcBorders>
            <w:vAlign w:val="center"/>
          </w:tcPr>
          <w:p w14:paraId="2BD92425" w14:textId="77777777" w:rsidR="0021378E" w:rsidRDefault="006A1F1B">
            <w:pPr>
              <w:widowControl/>
              <w:autoSpaceDE w:val="0"/>
              <w:autoSpaceDN w:val="0"/>
              <w:adjustRightInd/>
              <w:spacing w:line="240" w:lineRule="auto"/>
              <w:jc w:val="center"/>
              <w:rPr>
                <w:rFonts w:ascii="宋体" w:hAnsi="宋体" w:hint="eastAsia"/>
                <w:kern w:val="0"/>
                <w:sz w:val="18"/>
                <w:szCs w:val="18"/>
              </w:rPr>
            </w:pPr>
            <w:r>
              <w:rPr>
                <w:rFonts w:ascii="宋体" w:hAnsi="宋体" w:hint="eastAsia"/>
                <w:kern w:val="0"/>
                <w:sz w:val="18"/>
                <w:szCs w:val="18"/>
              </w:rPr>
              <w:t>7.4.6</w:t>
            </w:r>
          </w:p>
        </w:tc>
        <w:tc>
          <w:tcPr>
            <w:tcW w:w="0" w:type="auto"/>
            <w:vMerge/>
            <w:tcBorders>
              <w:top w:val="nil"/>
              <w:left w:val="single" w:sz="4" w:space="0" w:color="000000"/>
              <w:bottom w:val="single" w:sz="4" w:space="0" w:color="000000"/>
              <w:right w:val="single" w:sz="4" w:space="0" w:color="000000"/>
            </w:tcBorders>
            <w:vAlign w:val="center"/>
          </w:tcPr>
          <w:p w14:paraId="444C6C05"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42D8C7B8" w14:textId="77777777" w:rsidR="0021378E" w:rsidRDefault="0021378E">
            <w:pPr>
              <w:widowControl/>
              <w:adjustRightInd/>
              <w:spacing w:line="240" w:lineRule="auto"/>
              <w:jc w:val="left"/>
              <w:rPr>
                <w:rFonts w:ascii="宋体" w:hAnsi="宋体" w:hint="eastAsia"/>
                <w:kern w:val="0"/>
                <w:sz w:val="18"/>
                <w:szCs w:val="18"/>
              </w:rPr>
            </w:pPr>
          </w:p>
        </w:tc>
        <w:tc>
          <w:tcPr>
            <w:tcW w:w="0" w:type="auto"/>
            <w:vMerge/>
            <w:tcBorders>
              <w:top w:val="nil"/>
              <w:left w:val="single" w:sz="4" w:space="0" w:color="000000"/>
              <w:bottom w:val="single" w:sz="4" w:space="0" w:color="000000"/>
              <w:right w:val="single" w:sz="4" w:space="0" w:color="000000"/>
            </w:tcBorders>
            <w:vAlign w:val="center"/>
          </w:tcPr>
          <w:p w14:paraId="1172B7C3" w14:textId="77777777" w:rsidR="0021378E" w:rsidRDefault="0021378E">
            <w:pPr>
              <w:widowControl/>
              <w:adjustRightInd/>
              <w:spacing w:line="240" w:lineRule="auto"/>
              <w:jc w:val="left"/>
              <w:rPr>
                <w:rFonts w:ascii="宋体" w:hAnsi="宋体" w:hint="eastAsia"/>
                <w:kern w:val="0"/>
                <w:sz w:val="18"/>
                <w:szCs w:val="18"/>
              </w:rPr>
            </w:pPr>
          </w:p>
        </w:tc>
      </w:tr>
    </w:tbl>
    <w:p w14:paraId="1F5A622B" w14:textId="77777777" w:rsidR="0021378E" w:rsidRDefault="006A1F1B">
      <w:pPr>
        <w:pStyle w:val="aff2"/>
        <w:spacing w:before="156" w:after="156"/>
      </w:pPr>
      <w:r>
        <w:rPr>
          <w:rFonts w:hint="eastAsia"/>
        </w:rPr>
        <w:t>型式检验项目分组及判定</w:t>
      </w:r>
    </w:p>
    <w:p w14:paraId="6974DA5E" w14:textId="77777777" w:rsidR="0021378E" w:rsidRDefault="006A1F1B">
      <w:pPr>
        <w:pStyle w:val="affc"/>
        <w:spacing w:before="312" w:after="312"/>
        <w:rPr>
          <w:szCs w:val="21"/>
        </w:rPr>
      </w:pPr>
      <w:r>
        <w:rPr>
          <w:rFonts w:hint="eastAsia"/>
        </w:rPr>
        <w:lastRenderedPageBreak/>
        <w:t>标识、包装、运输和贮存</w:t>
      </w:r>
    </w:p>
    <w:p w14:paraId="42EA44AE" w14:textId="77777777" w:rsidR="0021378E" w:rsidRDefault="006A1F1B">
      <w:pPr>
        <w:pStyle w:val="affd"/>
        <w:spacing w:before="156" w:after="156"/>
      </w:pPr>
      <w:r>
        <w:rPr>
          <w:rFonts w:hint="eastAsia"/>
        </w:rPr>
        <w:t>标识</w:t>
      </w:r>
    </w:p>
    <w:p w14:paraId="30599CB5" w14:textId="77777777" w:rsidR="0021378E" w:rsidRDefault="006A1F1B">
      <w:pPr>
        <w:pStyle w:val="afffffffffffa"/>
        <w:rPr>
          <w:rFonts w:hint="eastAsia"/>
        </w:rPr>
      </w:pPr>
      <w:r>
        <w:rPr>
          <w:rFonts w:hint="eastAsia"/>
        </w:rPr>
        <w:t>产品合格证或说明书应载明下列内容：产品名称</w:t>
      </w:r>
      <w:r>
        <w:rPr>
          <w:rFonts w:hint="eastAsia"/>
        </w:rPr>
        <w:t>(</w:t>
      </w:r>
      <w:r>
        <w:rPr>
          <w:rFonts w:hint="eastAsia"/>
        </w:rPr>
        <w:t>徽墨品类</w:t>
      </w:r>
      <w:r>
        <w:rPr>
          <w:rFonts w:hint="eastAsia"/>
        </w:rPr>
        <w:t>)</w:t>
      </w:r>
      <w:r>
        <w:rPr>
          <w:rFonts w:hint="eastAsia"/>
        </w:rPr>
        <w:t>、等级、重量、厂名、厂址、生产日期、执行标准。如必要，还应标示制墨师姓名（字号）。</w:t>
      </w:r>
    </w:p>
    <w:p w14:paraId="78DD88E4" w14:textId="77777777" w:rsidR="0021378E" w:rsidRDefault="006A1F1B">
      <w:pPr>
        <w:pStyle w:val="affd"/>
        <w:spacing w:before="156" w:after="156"/>
      </w:pPr>
      <w:r>
        <w:rPr>
          <w:rFonts w:hint="eastAsia"/>
        </w:rPr>
        <w:t>包装</w:t>
      </w:r>
    </w:p>
    <w:p w14:paraId="65D99B6C" w14:textId="77777777" w:rsidR="0021378E" w:rsidRDefault="006A1F1B">
      <w:pPr>
        <w:pStyle w:val="afffffffffffa"/>
        <w:rPr>
          <w:rFonts w:hint="eastAsia"/>
        </w:rPr>
      </w:pPr>
      <w:r>
        <w:rPr>
          <w:rFonts w:hint="eastAsia"/>
        </w:rPr>
        <w:t>徽墨外包装结构应合理，坚实，易于携带。</w:t>
      </w:r>
    </w:p>
    <w:p w14:paraId="682C5D2B" w14:textId="77777777" w:rsidR="0021378E" w:rsidRDefault="006A1F1B">
      <w:pPr>
        <w:pStyle w:val="affd"/>
        <w:spacing w:before="156" w:after="156"/>
      </w:pPr>
      <w:r>
        <w:rPr>
          <w:rFonts w:hint="eastAsia"/>
        </w:rPr>
        <w:t>运输</w:t>
      </w:r>
    </w:p>
    <w:p w14:paraId="08FF19C9" w14:textId="77777777" w:rsidR="0021378E" w:rsidRDefault="006A1F1B">
      <w:pPr>
        <w:pStyle w:val="afffffffffffa"/>
        <w:rPr>
          <w:rFonts w:hint="eastAsia"/>
        </w:rPr>
      </w:pPr>
      <w:r>
        <w:rPr>
          <w:rFonts w:hint="eastAsia"/>
        </w:rPr>
        <w:t>在运输过程中，应注意轻装轻卸，并在外包装上印有防雨、防潮、防晒和免压，小心轻放等字样。</w:t>
      </w:r>
    </w:p>
    <w:p w14:paraId="3D8CDB5B" w14:textId="77777777" w:rsidR="0021378E" w:rsidRDefault="006A1F1B">
      <w:pPr>
        <w:pStyle w:val="affd"/>
        <w:spacing w:before="156" w:after="156"/>
      </w:pPr>
      <w:r>
        <w:rPr>
          <w:rFonts w:hint="eastAsia"/>
        </w:rPr>
        <w:t>贮存</w:t>
      </w:r>
    </w:p>
    <w:p w14:paraId="5FC819C2" w14:textId="77777777" w:rsidR="0021378E" w:rsidRDefault="006A1F1B">
      <w:pPr>
        <w:pStyle w:val="afffffffffffa"/>
        <w:rPr>
          <w:rFonts w:hint="eastAsia"/>
        </w:rPr>
      </w:pPr>
      <w:r>
        <w:rPr>
          <w:rFonts w:hint="eastAsia"/>
        </w:rPr>
        <w:t>产品贮存应防止潮湿、雨淋、阳光照射和高温，存放库房应避风、阴凉干燥。</w:t>
      </w:r>
    </w:p>
    <w:p w14:paraId="1A91104E" w14:textId="77777777" w:rsidR="0021378E" w:rsidRDefault="0021378E">
      <w:pPr>
        <w:pStyle w:val="afffff5"/>
        <w:ind w:firstLine="420"/>
      </w:pPr>
    </w:p>
    <w:p w14:paraId="4A2B383B" w14:textId="77777777" w:rsidR="0021378E" w:rsidRDefault="0021378E">
      <w:pPr>
        <w:pStyle w:val="afffff5"/>
        <w:ind w:firstLine="420"/>
      </w:pPr>
    </w:p>
    <w:p w14:paraId="77191C9A" w14:textId="77777777" w:rsidR="0021378E" w:rsidRDefault="0021378E">
      <w:pPr>
        <w:pStyle w:val="afffff5"/>
        <w:ind w:firstLine="420"/>
        <w:sectPr w:rsidR="0021378E">
          <w:pgSz w:w="11906" w:h="16838"/>
          <w:pgMar w:top="1928" w:right="1134" w:bottom="1134" w:left="1134" w:header="1418" w:footer="1134" w:gutter="284"/>
          <w:pgNumType w:start="1"/>
          <w:cols w:space="425"/>
          <w:formProt w:val="0"/>
          <w:docGrid w:type="lines" w:linePitch="312"/>
        </w:sectPr>
      </w:pPr>
    </w:p>
    <w:p w14:paraId="196B32BD" w14:textId="77777777" w:rsidR="0021378E" w:rsidRDefault="0021378E">
      <w:pPr>
        <w:pStyle w:val="af8"/>
        <w:rPr>
          <w:rFonts w:hint="eastAsia"/>
          <w:vanish w:val="0"/>
        </w:rPr>
      </w:pPr>
      <w:bookmarkStart w:id="44" w:name="BookMark5"/>
      <w:bookmarkEnd w:id="22"/>
    </w:p>
    <w:p w14:paraId="40863AA0" w14:textId="77777777" w:rsidR="0021378E" w:rsidRDefault="0021378E">
      <w:pPr>
        <w:pStyle w:val="afe"/>
        <w:rPr>
          <w:vanish w:val="0"/>
        </w:rPr>
      </w:pPr>
    </w:p>
    <w:p w14:paraId="7883EE47" w14:textId="77777777" w:rsidR="0021378E" w:rsidRDefault="006A1F1B">
      <w:pPr>
        <w:pStyle w:val="aff3"/>
        <w:spacing w:after="156"/>
      </w:pPr>
      <w:r>
        <w:br/>
      </w:r>
      <w:r>
        <w:rPr>
          <w:rFonts w:hint="eastAsia"/>
        </w:rPr>
        <w:t>（规范性）</w:t>
      </w:r>
      <w:r>
        <w:br/>
      </w:r>
      <w:r>
        <w:rPr>
          <w:rFonts w:hint="eastAsia"/>
        </w:rPr>
        <w:t>徽墨地理标志产品保护范围</w:t>
      </w:r>
    </w:p>
    <w:p w14:paraId="7859180B" w14:textId="77777777" w:rsidR="0021378E" w:rsidRDefault="006A1F1B">
      <w:pPr>
        <w:pStyle w:val="afffff5"/>
        <w:ind w:firstLine="420"/>
      </w:pPr>
      <w:r>
        <w:rPr>
          <w:rFonts w:hint="eastAsia"/>
        </w:rPr>
        <w:t>徽墨地理标志产品保护范围见图</w:t>
      </w:r>
      <w:r>
        <w:rPr>
          <w:rFonts w:hint="eastAsia"/>
        </w:rPr>
        <w:t>A.1</w:t>
      </w:r>
      <w:r>
        <w:rPr>
          <w:rFonts w:hint="eastAsia"/>
        </w:rPr>
        <w:t>。</w:t>
      </w:r>
    </w:p>
    <w:p w14:paraId="0CFC60C0" w14:textId="100453DB" w:rsidR="0021378E" w:rsidRDefault="00654208">
      <w:pPr>
        <w:pStyle w:val="afffff5"/>
        <w:ind w:firstLine="420"/>
      </w:pPr>
      <w:r>
        <w:rPr>
          <w:rFonts w:hint="eastAsia"/>
          <w:noProof/>
        </w:rPr>
        <w:drawing>
          <wp:inline distT="0" distB="0" distL="0" distR="0" wp14:anchorId="23A895DE" wp14:editId="10E1C4A5">
            <wp:extent cx="5939790" cy="4385310"/>
            <wp:effectExtent l="0" t="0" r="3810" b="0"/>
            <wp:docPr id="22531650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4385310"/>
                    </a:xfrm>
                    <a:prstGeom prst="rect">
                      <a:avLst/>
                    </a:prstGeom>
                    <a:noFill/>
                    <a:ln>
                      <a:noFill/>
                    </a:ln>
                  </pic:spPr>
                </pic:pic>
              </a:graphicData>
            </a:graphic>
          </wp:inline>
        </w:drawing>
      </w:r>
    </w:p>
    <w:p w14:paraId="491857E0" w14:textId="77777777" w:rsidR="0021378E" w:rsidRDefault="006A1F1B">
      <w:pPr>
        <w:pStyle w:val="af9"/>
        <w:spacing w:before="156" w:after="156"/>
      </w:pPr>
      <w:r>
        <w:rPr>
          <w:rFonts w:hint="eastAsia"/>
        </w:rPr>
        <w:t>徽墨地理标志产品保护范围图</w:t>
      </w:r>
    </w:p>
    <w:p w14:paraId="45F01A12" w14:textId="77777777" w:rsidR="0021378E" w:rsidRDefault="0021378E">
      <w:pPr>
        <w:pStyle w:val="af9"/>
        <w:numPr>
          <w:ilvl w:val="0"/>
          <w:numId w:val="0"/>
        </w:numPr>
        <w:spacing w:before="156" w:after="156"/>
        <w:jc w:val="both"/>
      </w:pPr>
    </w:p>
    <w:p w14:paraId="2724FB62" w14:textId="77777777" w:rsidR="0021378E" w:rsidRDefault="0021378E">
      <w:pPr>
        <w:pStyle w:val="afffff5"/>
        <w:ind w:firstLine="420"/>
      </w:pPr>
    </w:p>
    <w:p w14:paraId="50CCA615" w14:textId="77777777" w:rsidR="0021378E" w:rsidRDefault="006A1F1B">
      <w:pPr>
        <w:pStyle w:val="afffff5"/>
        <w:ind w:firstLineChars="0" w:firstLine="0"/>
        <w:jc w:val="center"/>
      </w:pPr>
      <w:bookmarkStart w:id="45" w:name="BookMark8"/>
      <w:bookmarkEnd w:id="44"/>
      <w:r>
        <w:rPr>
          <w:noProof/>
        </w:rPr>
        <w:drawing>
          <wp:inline distT="0" distB="0" distL="0" distR="0" wp14:anchorId="4C241B94" wp14:editId="2042DD0D">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21378E">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A5A88" w14:textId="77777777" w:rsidR="0021378E" w:rsidRDefault="006A1F1B">
      <w:pPr>
        <w:spacing w:line="240" w:lineRule="auto"/>
      </w:pPr>
      <w:r>
        <w:separator/>
      </w:r>
    </w:p>
  </w:endnote>
  <w:endnote w:type="continuationSeparator" w:id="0">
    <w:p w14:paraId="308B06CC" w14:textId="77777777" w:rsidR="0021378E" w:rsidRDefault="006A1F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32652" w14:textId="77777777" w:rsidR="0021378E" w:rsidRDefault="006A1F1B">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D45E3" w14:textId="77777777" w:rsidR="0021378E" w:rsidRDefault="0021378E">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9094" w14:textId="77777777" w:rsidR="0021378E" w:rsidRDefault="006A1F1B">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C0E2C" w14:textId="77777777" w:rsidR="0021378E" w:rsidRDefault="006A1F1B">
      <w:pPr>
        <w:spacing w:line="240" w:lineRule="auto"/>
      </w:pPr>
      <w:r>
        <w:separator/>
      </w:r>
    </w:p>
  </w:footnote>
  <w:footnote w:type="continuationSeparator" w:id="0">
    <w:p w14:paraId="3E2639FA" w14:textId="77777777" w:rsidR="0021378E" w:rsidRDefault="006A1F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704BD" w14:textId="77777777" w:rsidR="0021378E" w:rsidRDefault="006A1F1B">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4F270" w14:textId="77777777" w:rsidR="0021378E" w:rsidRDefault="0021378E">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4253" w14:textId="77777777" w:rsidR="0021378E" w:rsidRDefault="006A1F1B">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29363" w14:textId="48403FD9" w:rsidR="0021378E" w:rsidRDefault="006A1F1B">
    <w:pPr>
      <w:pStyle w:val="afffffa"/>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rFonts w:hint="eastAsia"/>
        <w:noProof/>
      </w:rPr>
      <w:t>DB 34/T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45123798">
    <w:abstractNumId w:val="0"/>
  </w:num>
  <w:num w:numId="2" w16cid:durableId="1353609881">
    <w:abstractNumId w:val="27"/>
  </w:num>
  <w:num w:numId="3" w16cid:durableId="879316421">
    <w:abstractNumId w:val="5"/>
  </w:num>
  <w:num w:numId="4" w16cid:durableId="893007769">
    <w:abstractNumId w:val="23"/>
  </w:num>
  <w:num w:numId="5" w16cid:durableId="37977356">
    <w:abstractNumId w:val="18"/>
  </w:num>
  <w:num w:numId="6" w16cid:durableId="1885099885">
    <w:abstractNumId w:val="13"/>
  </w:num>
  <w:num w:numId="7" w16cid:durableId="1338577877">
    <w:abstractNumId w:val="8"/>
  </w:num>
  <w:num w:numId="8" w16cid:durableId="1124690558">
    <w:abstractNumId w:val="3"/>
  </w:num>
  <w:num w:numId="9" w16cid:durableId="453410393">
    <w:abstractNumId w:val="9"/>
  </w:num>
  <w:num w:numId="10" w16cid:durableId="910776645">
    <w:abstractNumId w:val="16"/>
  </w:num>
  <w:num w:numId="11" w16cid:durableId="145367347">
    <w:abstractNumId w:val="25"/>
  </w:num>
  <w:num w:numId="12" w16cid:durableId="1400523140">
    <w:abstractNumId w:val="11"/>
  </w:num>
  <w:num w:numId="13" w16cid:durableId="1877159288">
    <w:abstractNumId w:val="12"/>
  </w:num>
  <w:num w:numId="14" w16cid:durableId="1175070246">
    <w:abstractNumId w:val="7"/>
  </w:num>
  <w:num w:numId="15" w16cid:durableId="1194538742">
    <w:abstractNumId w:val="19"/>
  </w:num>
  <w:num w:numId="16" w16cid:durableId="343702447">
    <w:abstractNumId w:val="21"/>
  </w:num>
  <w:num w:numId="17" w16cid:durableId="951977582">
    <w:abstractNumId w:val="17"/>
  </w:num>
  <w:num w:numId="18" w16cid:durableId="2006005493">
    <w:abstractNumId w:val="29"/>
  </w:num>
  <w:num w:numId="19" w16cid:durableId="531499032">
    <w:abstractNumId w:val="15"/>
  </w:num>
  <w:num w:numId="20" w16cid:durableId="1011175564">
    <w:abstractNumId w:val="1"/>
  </w:num>
  <w:num w:numId="21" w16cid:durableId="1807892269">
    <w:abstractNumId w:val="10"/>
  </w:num>
  <w:num w:numId="22" w16cid:durableId="820460594">
    <w:abstractNumId w:val="30"/>
  </w:num>
  <w:num w:numId="23" w16cid:durableId="1935674061">
    <w:abstractNumId w:val="20"/>
  </w:num>
  <w:num w:numId="24" w16cid:durableId="1706977620">
    <w:abstractNumId w:val="6"/>
  </w:num>
  <w:num w:numId="25" w16cid:durableId="1633436965">
    <w:abstractNumId w:val="26"/>
  </w:num>
  <w:num w:numId="26" w16cid:durableId="990065551">
    <w:abstractNumId w:val="28"/>
  </w:num>
  <w:num w:numId="27" w16cid:durableId="734861405">
    <w:abstractNumId w:val="2"/>
  </w:num>
  <w:num w:numId="28" w16cid:durableId="1560634899">
    <w:abstractNumId w:val="4"/>
  </w:num>
  <w:num w:numId="29" w16cid:durableId="1164129790">
    <w:abstractNumId w:val="14"/>
  </w:num>
  <w:num w:numId="30" w16cid:durableId="980620958">
    <w:abstractNumId w:val="24"/>
  </w:num>
  <w:num w:numId="31" w16cid:durableId="315300601">
    <w:abstractNumId w:val="22"/>
  </w:num>
  <w:num w:numId="32" w16cid:durableId="7558284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ocumentProtection w:edit="forms" w:enforcement="1" w:cryptProviderType="rsaAES" w:cryptAlgorithmClass="hash" w:cryptAlgorithmType="typeAny" w:cryptAlgorithmSid="14" w:cryptSpinCount="100000" w:hash="KXeUqjlpWSD9TZeFLz19n9aMR6jtMH5KhPUrBYqH30tgKPYM42KtFhgyXBQezoofBQmU7EZ9UksyhNkZSlIVaQ==" w:salt="HgLbCjUQHvpype0bOYPLE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I1N2U2NGI4MzczZjEwNWEwMmMzMmUwZDI3OTJkZDIifQ=="/>
    <w:docVar w:name="KSO_WPS_MARK_KEY" w:val="442005b5-a634-42c8-8e04-31bd14eef473"/>
  </w:docVars>
  <w:rsids>
    <w:rsidRoot w:val="0086502E"/>
    <w:rsid w:val="9FB7629C"/>
    <w:rsid w:val="BE6F5369"/>
    <w:rsid w:val="BFFFF0C0"/>
    <w:rsid w:val="D7A30495"/>
    <w:rsid w:val="EABFDC18"/>
    <w:rsid w:val="F13FCDC8"/>
    <w:rsid w:val="F99773AF"/>
    <w:rsid w:val="FABD28B9"/>
    <w:rsid w:val="FB96CE2F"/>
    <w:rsid w:val="FFFBE2A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8E9"/>
    <w:rsid w:val="000D4459"/>
    <w:rsid w:val="000D4B9C"/>
    <w:rsid w:val="000D4EB6"/>
    <w:rsid w:val="000D753B"/>
    <w:rsid w:val="000E4C9E"/>
    <w:rsid w:val="000E6FD7"/>
    <w:rsid w:val="000F06E1"/>
    <w:rsid w:val="000F0E3C"/>
    <w:rsid w:val="000F19D5"/>
    <w:rsid w:val="000F4AEA"/>
    <w:rsid w:val="000F633F"/>
    <w:rsid w:val="000F67E9"/>
    <w:rsid w:val="00101D24"/>
    <w:rsid w:val="00104926"/>
    <w:rsid w:val="00113B1E"/>
    <w:rsid w:val="0011711C"/>
    <w:rsid w:val="0012059C"/>
    <w:rsid w:val="00124070"/>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3B9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78E"/>
    <w:rsid w:val="002142EA"/>
    <w:rsid w:val="002204BB"/>
    <w:rsid w:val="00221B79"/>
    <w:rsid w:val="00221C6B"/>
    <w:rsid w:val="0022227C"/>
    <w:rsid w:val="002253A1"/>
    <w:rsid w:val="00225CF8"/>
    <w:rsid w:val="0022794E"/>
    <w:rsid w:val="00233D64"/>
    <w:rsid w:val="0023482A"/>
    <w:rsid w:val="002359CB"/>
    <w:rsid w:val="00243540"/>
    <w:rsid w:val="0024497B"/>
    <w:rsid w:val="0024515B"/>
    <w:rsid w:val="00246021"/>
    <w:rsid w:val="0024666E"/>
    <w:rsid w:val="00246E66"/>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31C"/>
    <w:rsid w:val="00324D13"/>
    <w:rsid w:val="00324D2A"/>
    <w:rsid w:val="00324EDD"/>
    <w:rsid w:val="003331E4"/>
    <w:rsid w:val="00336C64"/>
    <w:rsid w:val="00337162"/>
    <w:rsid w:val="0034194F"/>
    <w:rsid w:val="00344605"/>
    <w:rsid w:val="00344E89"/>
    <w:rsid w:val="003474AA"/>
    <w:rsid w:val="00350A18"/>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003"/>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B07"/>
    <w:rsid w:val="004240A1"/>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17B"/>
    <w:rsid w:val="00492F02"/>
    <w:rsid w:val="004939AE"/>
    <w:rsid w:val="004A12DF"/>
    <w:rsid w:val="004A17E6"/>
    <w:rsid w:val="004A1BA8"/>
    <w:rsid w:val="004A4B57"/>
    <w:rsid w:val="004A63FA"/>
    <w:rsid w:val="004B0272"/>
    <w:rsid w:val="004B1D9E"/>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B51"/>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69B"/>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208"/>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F1B"/>
    <w:rsid w:val="006A25E5"/>
    <w:rsid w:val="006A2B46"/>
    <w:rsid w:val="006A336D"/>
    <w:rsid w:val="006A37B9"/>
    <w:rsid w:val="006A6FFF"/>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ADF"/>
    <w:rsid w:val="00750D61"/>
    <w:rsid w:val="00750EE1"/>
    <w:rsid w:val="007515D7"/>
    <w:rsid w:val="00752B4D"/>
    <w:rsid w:val="00755402"/>
    <w:rsid w:val="00756B26"/>
    <w:rsid w:val="00756EDF"/>
    <w:rsid w:val="007600E3"/>
    <w:rsid w:val="00764E1C"/>
    <w:rsid w:val="00765C43"/>
    <w:rsid w:val="00765EFB"/>
    <w:rsid w:val="007671CA"/>
    <w:rsid w:val="00767C61"/>
    <w:rsid w:val="0077008A"/>
    <w:rsid w:val="00773C1F"/>
    <w:rsid w:val="00774DA4"/>
    <w:rsid w:val="00776599"/>
    <w:rsid w:val="0078114B"/>
    <w:rsid w:val="00781DD2"/>
    <w:rsid w:val="00783ECF"/>
    <w:rsid w:val="0078413A"/>
    <w:rsid w:val="0078587B"/>
    <w:rsid w:val="00794C95"/>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188"/>
    <w:rsid w:val="007F0ED8"/>
    <w:rsid w:val="007F0F63"/>
    <w:rsid w:val="007F1C08"/>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7D0"/>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02E"/>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30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68F"/>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4BB2"/>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650F"/>
    <w:rsid w:val="00AD0AEF"/>
    <w:rsid w:val="00AD11B7"/>
    <w:rsid w:val="00AD1A94"/>
    <w:rsid w:val="00AD1C05"/>
    <w:rsid w:val="00AD4126"/>
    <w:rsid w:val="00AD421C"/>
    <w:rsid w:val="00AD44FA"/>
    <w:rsid w:val="00AE070A"/>
    <w:rsid w:val="00AE101C"/>
    <w:rsid w:val="00AE37E5"/>
    <w:rsid w:val="00AE5EB4"/>
    <w:rsid w:val="00AE71D7"/>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476CC"/>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938"/>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B6D"/>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4F3"/>
    <w:rsid w:val="00D06AB1"/>
    <w:rsid w:val="00D072ED"/>
    <w:rsid w:val="00D07A16"/>
    <w:rsid w:val="00D1067E"/>
    <w:rsid w:val="00D10F50"/>
    <w:rsid w:val="00D11272"/>
    <w:rsid w:val="00D1167C"/>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2CE2"/>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AF7"/>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DEA"/>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791"/>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065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6E0"/>
    <w:rsid w:val="00F84FD0"/>
    <w:rsid w:val="00F859A8"/>
    <w:rsid w:val="00F86D87"/>
    <w:rsid w:val="00F9108B"/>
    <w:rsid w:val="00F91349"/>
    <w:rsid w:val="00F93293"/>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675"/>
    <w:rsid w:val="00FF3E7D"/>
    <w:rsid w:val="00FF5B99"/>
    <w:rsid w:val="00FF730C"/>
    <w:rsid w:val="00FF73F4"/>
    <w:rsid w:val="00FF7CE4"/>
    <w:rsid w:val="00FF7E39"/>
    <w:rsid w:val="0A744B26"/>
    <w:rsid w:val="168406E3"/>
    <w:rsid w:val="1E8D5949"/>
    <w:rsid w:val="29581C87"/>
    <w:rsid w:val="320C236E"/>
    <w:rsid w:val="346716EB"/>
    <w:rsid w:val="3D500CF4"/>
    <w:rsid w:val="4CBC4266"/>
    <w:rsid w:val="4D6509D6"/>
    <w:rsid w:val="51825244"/>
    <w:rsid w:val="54FC530D"/>
    <w:rsid w:val="591926D0"/>
    <w:rsid w:val="59EF5441"/>
    <w:rsid w:val="5A7C7E50"/>
    <w:rsid w:val="6F5F41FB"/>
    <w:rsid w:val="7F8FC752"/>
    <w:rsid w:val="7FF79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87A729"/>
  <w15:docId w15:val="{18716F39-4BDA-4174-B26A-F27D070F0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宋体" w:hAnsi="宋体" w:cs="宋体"/>
      <w:kern w:val="2"/>
      <w:sz w:val="21"/>
      <w:szCs w:val="21"/>
    </w:rPr>
  </w:style>
  <w:style w:type="paragraph" w:customStyle="1" w:styleId="afffffffffffa">
    <w:name w:val="段"/>
    <w:basedOn w:val="afff5"/>
    <w:qFormat/>
    <w:pPr>
      <w:widowControl/>
      <w:autoSpaceDE w:val="0"/>
      <w:autoSpaceDN w:val="0"/>
      <w:adjustRightInd/>
      <w:spacing w:line="240" w:lineRule="auto"/>
      <w:ind w:firstLineChars="200" w:firstLine="420"/>
    </w:pPr>
    <w:rPr>
      <w:rFonts w:ascii="宋体" w:hAnsi="宋体" w:cs="宋体"/>
      <w:kern w:val="0"/>
    </w:rPr>
  </w:style>
  <w:style w:type="paragraph" w:customStyle="1" w:styleId="afffffffffffb">
    <w:name w:val="一级条标题"/>
    <w:basedOn w:val="afff5"/>
    <w:next w:val="afff5"/>
    <w:qFormat/>
    <w:pPr>
      <w:widowControl/>
      <w:adjustRightInd/>
      <w:spacing w:beforeLines="50" w:afterLines="50" w:line="240" w:lineRule="auto"/>
      <w:jc w:val="left"/>
      <w:outlineLvl w:val="2"/>
    </w:pPr>
    <w:rPr>
      <w:rFonts w:ascii="黑体" w:eastAsia="黑体" w:hAnsi="黑体" w:cs="宋体"/>
      <w:kern w:val="0"/>
    </w:rPr>
  </w:style>
  <w:style w:type="paragraph" w:customStyle="1" w:styleId="afffffffffffc">
    <w:name w:val="注×：（正文）"/>
    <w:basedOn w:val="afff5"/>
    <w:qFormat/>
    <w:pPr>
      <w:widowControl/>
      <w:adjustRightInd/>
      <w:spacing w:before="100" w:beforeAutospacing="1" w:after="100" w:afterAutospacing="1" w:line="240" w:lineRule="auto"/>
      <w:ind w:left="811" w:hanging="448"/>
    </w:pPr>
    <w:rPr>
      <w:rFonts w:ascii="宋体" w:hAnsi="宋体" w:cs="宋体"/>
      <w:kern w:val="0"/>
      <w:sz w:val="18"/>
      <w:szCs w:val="18"/>
    </w:rPr>
  </w:style>
  <w:style w:type="paragraph" w:customStyle="1" w:styleId="afffffffffffd">
    <w:name w:val="字母编号列项（一级）"/>
    <w:basedOn w:val="afff5"/>
    <w:qFormat/>
    <w:pPr>
      <w:widowControl/>
      <w:adjustRightInd/>
      <w:spacing w:before="100" w:beforeAutospacing="1" w:after="100" w:afterAutospacing="1" w:line="240" w:lineRule="auto"/>
      <w:ind w:left="839" w:hanging="419"/>
    </w:pPr>
    <w:rPr>
      <w:rFonts w:ascii="宋体" w:hAnsi="宋体" w:cs="宋体"/>
      <w:kern w:val="0"/>
    </w:rPr>
  </w:style>
  <w:style w:type="paragraph" w:customStyle="1" w:styleId="afffffffffffe">
    <w:name w:val="二级条标题"/>
    <w:basedOn w:val="afffffffffffb"/>
    <w:next w:val="afffffffffffa"/>
    <w:qFormat/>
    <w:pPr>
      <w:outlineLvl w:val="3"/>
    </w:pPr>
  </w:style>
  <w:style w:type="paragraph" w:customStyle="1" w:styleId="24">
    <w:name w:val="正文2"/>
    <w:qFormat/>
    <w:pPr>
      <w:jc w:val="both"/>
    </w:pPr>
    <w:rPr>
      <w:kern w:val="2"/>
      <w:sz w:val="21"/>
      <w:szCs w:val="21"/>
    </w:rPr>
  </w:style>
  <w:style w:type="paragraph" w:customStyle="1" w:styleId="affffffffffff">
    <w:name w:val="章标题"/>
    <w:basedOn w:val="afff5"/>
    <w:next w:val="afffffffffffa"/>
    <w:qFormat/>
    <w:pPr>
      <w:widowControl/>
      <w:adjustRightInd/>
      <w:spacing w:beforeLines="100" w:afterLines="100" w:line="240" w:lineRule="auto"/>
      <w:outlineLvl w:val="1"/>
    </w:pPr>
    <w:rPr>
      <w:rFonts w:ascii="黑体" w:eastAsia="黑体" w:hAnsi="黑体" w:cs="宋体"/>
      <w:kern w:val="0"/>
    </w:rPr>
  </w:style>
  <w:style w:type="paragraph" w:customStyle="1" w:styleId="affffffffffff0">
    <w:name w:val="三级无"/>
    <w:basedOn w:val="afff5"/>
    <w:qFormat/>
    <w:pPr>
      <w:widowControl/>
      <w:adjustRightInd/>
      <w:spacing w:line="240" w:lineRule="auto"/>
      <w:jc w:val="left"/>
      <w:outlineLvl w:val="4"/>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62C17A40DF4B92B5340B086F3EC06A"/>
        <w:category>
          <w:name w:val="常规"/>
          <w:gallery w:val="placeholder"/>
        </w:category>
        <w:types>
          <w:type w:val="bbPlcHdr"/>
        </w:types>
        <w:behaviors>
          <w:behavior w:val="content"/>
        </w:behaviors>
        <w:guid w:val="{79F6DF17-AD02-494B-AF28-B0CF14FA83A9}"/>
      </w:docPartPr>
      <w:docPartBody>
        <w:p w:rsidR="00774278" w:rsidRDefault="00774278">
          <w:pPr>
            <w:pStyle w:val="5D62C17A40DF4B92B5340B086F3EC06A"/>
            <w:rPr>
              <w:rFonts w:hint="eastAsia"/>
            </w:rPr>
          </w:pPr>
          <w:r>
            <w:rPr>
              <w:rStyle w:val="a3"/>
              <w:rFonts w:hint="eastAsia"/>
            </w:rPr>
            <w:t>单击或点击此处输入文字。</w:t>
          </w:r>
        </w:p>
      </w:docPartBody>
    </w:docPart>
    <w:docPart>
      <w:docPartPr>
        <w:name w:val="282763179D6446399444B5B35D2CACAC"/>
        <w:category>
          <w:name w:val="常规"/>
          <w:gallery w:val="placeholder"/>
        </w:category>
        <w:types>
          <w:type w:val="bbPlcHdr"/>
        </w:types>
        <w:behaviors>
          <w:behavior w:val="content"/>
        </w:behaviors>
        <w:guid w:val="{3E9BAB5D-B1D3-4A04-85C6-ED257B18AE4C}"/>
      </w:docPartPr>
      <w:docPartBody>
        <w:p w:rsidR="00774278" w:rsidRDefault="00774278">
          <w:pPr>
            <w:pStyle w:val="282763179D6446399444B5B35D2CACAC"/>
            <w:rPr>
              <w:rFonts w:hint="eastAsia"/>
            </w:rPr>
          </w:pPr>
          <w:r>
            <w:rPr>
              <w:rStyle w:val="a3"/>
              <w:rFonts w:hint="eastAsia"/>
            </w:rPr>
            <w:t>选择一项。</w:t>
          </w:r>
        </w:p>
      </w:docPartBody>
    </w:docPart>
    <w:docPart>
      <w:docPartPr>
        <w:name w:val="37F6B2753144490E9E4E028403A0F031"/>
        <w:category>
          <w:name w:val="常规"/>
          <w:gallery w:val="placeholder"/>
        </w:category>
        <w:types>
          <w:type w:val="bbPlcHdr"/>
        </w:types>
        <w:behaviors>
          <w:behavior w:val="content"/>
        </w:behaviors>
        <w:guid w:val="{56C81924-430F-4A8C-8E43-43591F4CBDC6}"/>
      </w:docPartPr>
      <w:docPartBody>
        <w:p w:rsidR="00774278" w:rsidRDefault="00774278">
          <w:pPr>
            <w:pStyle w:val="37F6B2753144490E9E4E028403A0F031"/>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4CE"/>
    <w:rsid w:val="000334CE"/>
    <w:rsid w:val="004240A1"/>
    <w:rsid w:val="00547FCC"/>
    <w:rsid w:val="005C5F11"/>
    <w:rsid w:val="00774278"/>
    <w:rsid w:val="009F156D"/>
    <w:rsid w:val="00E21AF8"/>
    <w:rsid w:val="00F03130"/>
    <w:rsid w:val="00FF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D62C17A40DF4B92B5340B086F3EC06A">
    <w:name w:val="5D62C17A40DF4B92B5340B086F3EC06A"/>
    <w:qFormat/>
    <w:pPr>
      <w:widowControl w:val="0"/>
      <w:jc w:val="both"/>
    </w:pPr>
    <w:rPr>
      <w:kern w:val="2"/>
      <w:sz w:val="21"/>
      <w:szCs w:val="22"/>
    </w:rPr>
  </w:style>
  <w:style w:type="paragraph" w:customStyle="1" w:styleId="282763179D6446399444B5B35D2CACAC">
    <w:name w:val="282763179D6446399444B5B35D2CACAC"/>
    <w:qFormat/>
    <w:pPr>
      <w:widowControl w:val="0"/>
      <w:jc w:val="both"/>
    </w:pPr>
    <w:rPr>
      <w:kern w:val="2"/>
      <w:sz w:val="21"/>
      <w:szCs w:val="22"/>
    </w:rPr>
  </w:style>
  <w:style w:type="paragraph" w:customStyle="1" w:styleId="37F6B2753144490E9E4E028403A0F031">
    <w:name w:val="37F6B2753144490E9E4E028403A0F03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9</Pages>
  <Words>685</Words>
  <Characters>3908</Characters>
  <Application>Microsoft Office Word</Application>
  <DocSecurity>0</DocSecurity>
  <Lines>32</Lines>
  <Paragraphs>9</Paragraphs>
  <ScaleCrop>false</ScaleCrop>
  <Company>PCMI</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曹宏文</dc:creator>
  <dc:description>&lt;config cover="true" show_menu="true" version="1.0.0" doctype="SDKXY"&gt;_x000d_
&lt;/config&gt;</dc:description>
  <cp:lastModifiedBy>wang supercall</cp:lastModifiedBy>
  <cp:revision>35</cp:revision>
  <cp:lastPrinted>2020-09-01T10:00:00Z</cp:lastPrinted>
  <dcterms:created xsi:type="dcterms:W3CDTF">2024-03-22T07:34:00Z</dcterms:created>
  <dcterms:modified xsi:type="dcterms:W3CDTF">2025-03-31T11:23:00Z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2052-11.1.0.11875</vt:lpwstr>
  </property>
  <property fmtid="{D5CDD505-2E9C-101B-9397-08002B2CF9AE}" pid="15" name="ICV">
    <vt:lpwstr>8D0E1A3194D2494FB0361E286471EC69</vt:lpwstr>
  </property>
  <property fmtid="{D5CDD505-2E9C-101B-9397-08002B2CF9AE}" pid="16" name="KSOTemplateDocerSaveRecord">
    <vt:lpwstr>eyJoZGlkIjoiNDJhZDc0N2UyMmY3Yzc3MzNiYWE4MmQ4Nzg5MmJkYzIiLCJ1c2VySWQiOiI1NDcyMDU1MjcifQ==</vt:lpwstr>
  </property>
</Properties>
</file>